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FD3" w:rsidRDefault="00160FD3"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Pr>
          <w:rFonts w:ascii="Verdana" w:hAnsi="Verdana"/>
        </w:rPr>
        <w:t>Odgoda i otpis poreznih davanja COVID-19</w:t>
      </w:r>
    </w:p>
    <w:p w:rsidR="00160FD3" w:rsidRDefault="00160FD3"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bookmarkStart w:id="0" w:name="_GoBack"/>
      <w:bookmarkEnd w:id="0"/>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U „Narodnim novinama” broj 32/20, 36/20, 42/20 i 43/20 objavljene su izmjene i dopune određenih poreznih i drugih propisa kojima se nastoje ublažiti ekonomske teškoće u poslovanju poduzetnika obzirom na nastalu situaciju u vezi korona</w:t>
      </w:r>
      <w:r w:rsidR="00160FD3">
        <w:rPr>
          <w:rFonts w:ascii="Arial" w:eastAsia="Times New Roman" w:hAnsi="Arial" w:cs="Arial"/>
          <w:sz w:val="21"/>
          <w:szCs w:val="21"/>
          <w:lang w:eastAsia="hr-HR"/>
        </w:rPr>
        <w:t xml:space="preserve"> </w:t>
      </w:r>
      <w:r w:rsidRPr="007A5049">
        <w:rPr>
          <w:rFonts w:ascii="Arial" w:eastAsia="Times New Roman" w:hAnsi="Arial" w:cs="Arial"/>
          <w:sz w:val="21"/>
          <w:szCs w:val="21"/>
          <w:lang w:eastAsia="hr-HR"/>
        </w:rPr>
        <w:t xml:space="preserve">virusa (COVID-19). U nastavku su objašnjene izmjene propisa i donijete mjere potpora </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U nastavku se daju sažeci </w:t>
      </w:r>
      <w:proofErr w:type="spellStart"/>
      <w:r w:rsidRPr="007A5049">
        <w:rPr>
          <w:rFonts w:ascii="Arial" w:eastAsia="Times New Roman" w:hAnsi="Arial" w:cs="Arial"/>
          <w:sz w:val="21"/>
          <w:szCs w:val="21"/>
          <w:lang w:eastAsia="hr-HR"/>
        </w:rPr>
        <w:t>najbitnijih</w:t>
      </w:r>
      <w:proofErr w:type="spellEnd"/>
      <w:r w:rsidRPr="007A5049">
        <w:rPr>
          <w:rFonts w:ascii="Arial" w:eastAsia="Times New Roman" w:hAnsi="Arial" w:cs="Arial"/>
          <w:sz w:val="21"/>
          <w:szCs w:val="21"/>
          <w:lang w:eastAsia="hr-HR"/>
        </w:rPr>
        <w:t xml:space="preserve"> izmjena i dopuna zakona i drugih propisa.</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OPĆI POREZNI ZAKON I PRAVILNIK O PROVEDBI OPZ-a</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Opći porezni zakon (u tekstu koji slijedi: OPZ) je radi nastupa posebnih okolnosti nastalih epidemijom korona</w:t>
      </w:r>
      <w:r w:rsidR="00160FD3">
        <w:rPr>
          <w:rFonts w:ascii="Arial" w:eastAsia="Times New Roman" w:hAnsi="Arial" w:cs="Arial"/>
          <w:sz w:val="21"/>
          <w:szCs w:val="21"/>
          <w:lang w:eastAsia="hr-HR"/>
        </w:rPr>
        <w:t xml:space="preserve"> </w:t>
      </w:r>
      <w:r w:rsidRPr="007A5049">
        <w:rPr>
          <w:rFonts w:ascii="Arial" w:eastAsia="Times New Roman" w:hAnsi="Arial" w:cs="Arial"/>
          <w:sz w:val="21"/>
          <w:szCs w:val="21"/>
          <w:lang w:eastAsia="hr-HR"/>
        </w:rPr>
        <w:t>virusa (COVID-19) dopunjen dana 20.03.2020. godine („Narodne novine” broj 32/2020) i 07.04.2020. godine („Narodne novine” broj 42/2020). Dopunama OPZ-a je propisano plaćanje poreza i drugih javnih davanja u posebnim okolnostima.</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Porezi u smislu ovog zakona su novčana davanja i prihod su proračuna koji se koristi za podmirivanje proračunom utvrđenih javnih izdataka. Trošarine se smatraju porezima. Drugim javnim davanjima u smislu ovog zakona smatraju se carine, pristojbe, doprinosi, naknade za koncesije, novčane kazne za porezne prekršaje i sva davanja čije je utvrđivanje i/ili naplata i/ili nadzor prema posebnim propisima u nadležnosti poreznog tijela.</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Iz navedenog proizlazi da se dopune OPZ-a iz ožujka i travnja 2020. godine odnose na poreze (sve vrste poreza), sve doprinose, pristojbe, naknade za koncesije, novčane kazne za prekršaje i sva davanja koji su u nadležnosti poreznog tijela svih razina (RH i JP(R)LS) sukladno članku 3. OPZ-a. </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Člankom 107.a OPZ-a stavkom 3. propisano je da se porezni obveznik koji je za vrijeme trajanja posebnih okolnosti ostvario mjeru potpore za očuvanje radnih mjesta sufinanciranja plaća bit će za sufinancirane neto plaće oslobođen obveze plaćanja javnih davanja.</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Stavkom 4. članka 107.a OPZ-a propisano je da ako je zbog posebnih okolnosti poreznom obvezniku odlukama nadležnog tijela rad zabranjen, odnosno ako mu je rad onemogućen ili znatno otežan, može ga se u cijelosti ili djelomično osloboditi podmirivanja poreznih obveza.</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Dopunama OPZ-a propisano je da se za vrijeme trajanja odgode plaćanja ili obročne otplate ne obračunavaju kamate i zastara ne teče.</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lastRenderedPageBreak/>
        <w:t>Detaljnija provedba ovog zakona propisana je izmjenama i dopunama Pravilnika o provedbi Općeg poreznog zakona („Narodne novine” broj 45/19, 35/20 i 43/20). Izmjenama i dopunama Pravilnika o OPZ-u isključena je mogućnost odgode i otpisa za trošarine i carine.</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b/>
          <w:bCs/>
          <w:sz w:val="21"/>
          <w:szCs w:val="21"/>
          <w:lang w:eastAsia="hr-HR"/>
        </w:rPr>
        <w:t>Oslobođenje od plaćanja (otpis) dospjelih poreznih obveza</w:t>
      </w:r>
      <w:r w:rsidRPr="007A5049">
        <w:rPr>
          <w:rFonts w:ascii="Arial" w:eastAsia="Times New Roman" w:hAnsi="Arial" w:cs="Arial"/>
          <w:sz w:val="21"/>
          <w:szCs w:val="21"/>
          <w:lang w:eastAsia="hr-HR"/>
        </w:rPr>
        <w:t xml:space="preserve"> </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Oslobođenje od plaćanja doprinosa za sufinancirane neto plaće </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Člankom 71.j. Pravilnika o provedbi OPZ-a koji je u primjeni od 09.04.2020. godine propisano je da će porezni obveznik, kojem je odobrena potpora za očuvanje radnih mjesta COVID-19 koju isplaćuje Hrvatski zavod za zapošljavanje (u daljem tekstu: HZZ), biti </w:t>
      </w:r>
      <w:r w:rsidRPr="007A5049">
        <w:rPr>
          <w:rFonts w:ascii="Arial" w:eastAsia="Times New Roman" w:hAnsi="Arial" w:cs="Arial"/>
          <w:b/>
          <w:bCs/>
          <w:sz w:val="21"/>
          <w:szCs w:val="21"/>
          <w:u w:val="single"/>
          <w:lang w:eastAsia="hr-HR"/>
        </w:rPr>
        <w:t>oslobođen plaćanja doprinosa za iznos isplaćene sufinancirane neto plaće</w:t>
      </w:r>
      <w:r w:rsidRPr="007A5049">
        <w:rPr>
          <w:rFonts w:ascii="Arial" w:eastAsia="Times New Roman" w:hAnsi="Arial" w:cs="Arial"/>
          <w:sz w:val="21"/>
          <w:szCs w:val="21"/>
          <w:lang w:eastAsia="hr-HR"/>
        </w:rPr>
        <w:t xml:space="preserve"> prema podacima o isplaćenoj plaći iskazanim u JOPPD obrascu.</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Ovo oslobođenje provodi </w:t>
      </w:r>
      <w:r w:rsidRPr="007A5049">
        <w:rPr>
          <w:rFonts w:ascii="Arial" w:eastAsia="Times New Roman" w:hAnsi="Arial" w:cs="Arial"/>
          <w:b/>
          <w:bCs/>
          <w:sz w:val="21"/>
          <w:szCs w:val="21"/>
          <w:u w:val="single"/>
          <w:lang w:eastAsia="hr-HR"/>
        </w:rPr>
        <w:t>Porezna uprava po službenoj dužnosti</w:t>
      </w:r>
      <w:r w:rsidRPr="007A5049">
        <w:rPr>
          <w:rFonts w:ascii="Arial" w:eastAsia="Times New Roman" w:hAnsi="Arial" w:cs="Arial"/>
          <w:sz w:val="21"/>
          <w:szCs w:val="21"/>
          <w:lang w:eastAsia="hr-HR"/>
        </w:rPr>
        <w:t xml:space="preserve"> umanjenjem obveze na porezno-knjigovodstvenoj kartici (PKK kartica koja se vodi u Poreznoj upravi), što znači da porezni obveznik za oslobađanje plaćanja doprinosa za sufinancirane neto plaće </w:t>
      </w:r>
      <w:r w:rsidRPr="007A5049">
        <w:rPr>
          <w:rFonts w:ascii="Arial" w:eastAsia="Times New Roman" w:hAnsi="Arial" w:cs="Arial"/>
          <w:b/>
          <w:bCs/>
          <w:sz w:val="21"/>
          <w:szCs w:val="21"/>
          <w:u w:val="single"/>
          <w:lang w:eastAsia="hr-HR"/>
        </w:rPr>
        <w:t>NIJE DUŽAN</w:t>
      </w:r>
      <w:r w:rsidRPr="007A5049">
        <w:rPr>
          <w:rFonts w:ascii="Arial" w:eastAsia="Times New Roman" w:hAnsi="Arial" w:cs="Arial"/>
          <w:sz w:val="21"/>
          <w:szCs w:val="21"/>
          <w:lang w:eastAsia="hr-HR"/>
        </w:rPr>
        <w:t xml:space="preserve"> podnositi posebni zahtjev, već je dužan: (a) sačiniti obračun plaće, (b) dostaviti JOPPD obrazac Poreznoj upravi. Porezna uprava će oslobođenje od plaćanja doprinosa za sufinancirane neto plaće provoditi </w:t>
      </w:r>
      <w:r w:rsidRPr="007A5049">
        <w:rPr>
          <w:rFonts w:ascii="Arial" w:eastAsia="Times New Roman" w:hAnsi="Arial" w:cs="Arial"/>
          <w:b/>
          <w:bCs/>
          <w:sz w:val="21"/>
          <w:szCs w:val="21"/>
          <w:u w:val="single"/>
          <w:lang w:eastAsia="hr-HR"/>
        </w:rPr>
        <w:t>na temelju razmjene podataka</w:t>
      </w:r>
      <w:r w:rsidRPr="007A5049">
        <w:rPr>
          <w:rFonts w:ascii="Arial" w:eastAsia="Times New Roman" w:hAnsi="Arial" w:cs="Arial"/>
          <w:sz w:val="21"/>
          <w:szCs w:val="21"/>
          <w:lang w:eastAsia="hr-HR"/>
        </w:rPr>
        <w:t xml:space="preserve"> s HZZ-om.</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b/>
          <w:bCs/>
          <w:sz w:val="21"/>
          <w:szCs w:val="21"/>
          <w:lang w:eastAsia="hr-HR"/>
        </w:rPr>
        <w:t>Primjer:</w:t>
      </w:r>
      <w:r w:rsidRPr="007A5049">
        <w:rPr>
          <w:rFonts w:ascii="Arial" w:eastAsia="Times New Roman" w:hAnsi="Arial" w:cs="Arial"/>
          <w:sz w:val="21"/>
          <w:szCs w:val="21"/>
          <w:lang w:eastAsia="hr-HR"/>
        </w:rPr>
        <w:t xml:space="preserve"> </w:t>
      </w:r>
    </w:p>
    <w:p w:rsidR="007A5049" w:rsidRPr="007A5049" w:rsidRDefault="00160FD3"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Pr>
          <w:rFonts w:ascii="Arial" w:eastAsia="Times New Roman" w:hAnsi="Arial" w:cs="Arial"/>
          <w:sz w:val="21"/>
          <w:szCs w:val="21"/>
          <w:lang w:eastAsia="hr-HR"/>
        </w:rPr>
        <w:t>Poslodavac DMD d.o.o. Samobor, Trg bana Jelačića 45</w:t>
      </w:r>
      <w:r w:rsidR="007A5049" w:rsidRPr="007A5049">
        <w:rPr>
          <w:rFonts w:ascii="Arial" w:eastAsia="Times New Roman" w:hAnsi="Arial" w:cs="Arial"/>
          <w:sz w:val="21"/>
          <w:szCs w:val="21"/>
          <w:lang w:eastAsia="hr-HR"/>
        </w:rPr>
        <w:t xml:space="preserve">, OIB </w:t>
      </w:r>
      <w:r>
        <w:rPr>
          <w:rFonts w:ascii="Arial" w:eastAsia="Times New Roman" w:hAnsi="Arial" w:cs="Arial"/>
          <w:sz w:val="21"/>
          <w:szCs w:val="21"/>
          <w:lang w:eastAsia="hr-HR"/>
        </w:rPr>
        <w:t>90375674473</w:t>
      </w:r>
      <w:r w:rsidR="007A5049" w:rsidRPr="007A5049">
        <w:rPr>
          <w:rFonts w:ascii="Arial" w:eastAsia="Times New Roman" w:hAnsi="Arial" w:cs="Arial"/>
          <w:sz w:val="21"/>
          <w:szCs w:val="21"/>
          <w:lang w:eastAsia="hr-HR"/>
        </w:rPr>
        <w:t xml:space="preserve"> obračunava plaću za 04/2020. </w:t>
      </w:r>
    </w:p>
    <w:p w:rsidR="007A5049" w:rsidRPr="007A5049" w:rsidRDefault="007A5049" w:rsidP="007A5049">
      <w:pPr>
        <w:numPr>
          <w:ilvl w:val="0"/>
          <w:numId w:val="1"/>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t>Plaća se isplaćuje 01.05.2020. godine</w:t>
      </w:r>
    </w:p>
    <w:p w:rsidR="007A5049" w:rsidRPr="007A5049" w:rsidRDefault="007A5049" w:rsidP="007A5049">
      <w:pPr>
        <w:numPr>
          <w:ilvl w:val="0"/>
          <w:numId w:val="1"/>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t>Ugovorom o radu sklopljenim s radnikom Juricom Jurićem iz Zagreba, OIB 222222222222 utvrđena je bruto plaća u iznosu 10.000,00 kn</w:t>
      </w:r>
    </w:p>
    <w:p w:rsidR="007A5049" w:rsidRPr="007A5049" w:rsidRDefault="007A5049" w:rsidP="007A5049">
      <w:pPr>
        <w:numPr>
          <w:ilvl w:val="0"/>
          <w:numId w:val="1"/>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t>Radnik ima prebivalište u Zagrebu</w:t>
      </w:r>
    </w:p>
    <w:p w:rsidR="007A5049" w:rsidRPr="007A5049" w:rsidRDefault="007A5049" w:rsidP="007A5049">
      <w:pPr>
        <w:numPr>
          <w:ilvl w:val="0"/>
          <w:numId w:val="1"/>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Prema podacima iz PK kartice radnik nema uzdržavanih članova </w:t>
      </w:r>
    </w:p>
    <w:p w:rsidR="007A5049" w:rsidRPr="007A5049" w:rsidRDefault="007A5049" w:rsidP="007A5049">
      <w:pPr>
        <w:numPr>
          <w:ilvl w:val="0"/>
          <w:numId w:val="1"/>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t>Radnik je u travnju 2020. godine radio puno radno vrijeme, od čega je 72 sata radio od kuće</w:t>
      </w:r>
    </w:p>
    <w:p w:rsidR="007A5049" w:rsidRPr="007A5049" w:rsidRDefault="007A5049" w:rsidP="007A5049">
      <w:pPr>
        <w:numPr>
          <w:ilvl w:val="0"/>
          <w:numId w:val="1"/>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t>Prema Aneksu Ugovora o radu od 19.03.2020. godine bruto plaća radnika za vrijeme rada kod kuće ostaje ista kao da radi u radnim prostorijama poslodavca</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Poslodavac je za 04/2020 godine za radnika Juricu Jurića podnio zahtjev HZZ-u za mjeru potpore za sufinanciranje neto plaće u iznosu 4.000,00 kn. Mjera mu je odobrena.</w:t>
      </w:r>
    </w:p>
    <w:p w:rsidR="007A5049" w:rsidRPr="007A5049" w:rsidRDefault="007A5049" w:rsidP="007A5049">
      <w:pPr>
        <w:shd w:val="clear" w:color="auto" w:fill="FFFFFF"/>
        <w:spacing w:line="240" w:lineRule="auto"/>
        <w:jc w:val="right"/>
        <w:rPr>
          <w:rFonts w:ascii="Verdana" w:eastAsia="Times New Roman" w:hAnsi="Verdana" w:cs="Times New Roman"/>
          <w:sz w:val="18"/>
          <w:szCs w:val="18"/>
          <w:lang w:eastAsia="hr-HR"/>
        </w:rPr>
      </w:pPr>
      <w:r w:rsidRPr="007A5049">
        <w:rPr>
          <w:rFonts w:ascii="Arial" w:eastAsia="Times New Roman" w:hAnsi="Arial" w:cs="Arial"/>
          <w:sz w:val="21"/>
          <w:szCs w:val="21"/>
          <w:lang w:eastAsia="hr-HR"/>
        </w:rPr>
        <w:lastRenderedPageBreak/>
        <w:t>Porezna uprava će razmjenom podataka s HZZ-om utvrditi da je poslodavcu odobrena mjera sufinanciranja neto plaće te će u PKK kartici stornirati obvezu za doprinose u ukupnom iznosu od 1.000,00 kn, koje poslodavac neće trebati uplatiti iako ih je iskazao na JOPPD obrascu.</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99"/>
        <w:gridCol w:w="2239"/>
        <w:gridCol w:w="1698"/>
        <w:gridCol w:w="2379"/>
        <w:gridCol w:w="2277"/>
      </w:tblGrid>
      <w:tr w:rsidR="007A5049" w:rsidRPr="007A5049" w:rsidTr="007A5049">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3630"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142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148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proofErr w:type="spellStart"/>
            <w:r w:rsidRPr="007A5049">
              <w:rPr>
                <w:rFonts w:ascii="Arial" w:eastAsia="Times New Roman" w:hAnsi="Arial" w:cs="Arial"/>
                <w:b/>
                <w:bCs/>
                <w:sz w:val="21"/>
                <w:szCs w:val="21"/>
                <w:lang w:eastAsia="hr-HR"/>
              </w:rPr>
              <w:t>R.B</w:t>
            </w:r>
            <w:proofErr w:type="spellEnd"/>
            <w:r w:rsidRPr="007A5049">
              <w:rPr>
                <w:rFonts w:ascii="Arial" w:eastAsia="Times New Roman" w:hAnsi="Arial" w:cs="Arial"/>
                <w:b/>
                <w:bCs/>
                <w:sz w:val="21"/>
                <w:szCs w:val="21"/>
                <w:lang w:eastAsia="hr-HR"/>
              </w:rPr>
              <w:t>.</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OPIS</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OBRAČUNATI IZNOS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POTPORA HZZ + PU (OTPIS DOPRINOSA NA 4.000,00 NETO)</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RAZLIKA - STVARNI TROŠAK POSLODAVCA</w:t>
            </w: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Bruto plaća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7.000,00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5.000,00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2.000,00 </w:t>
            </w: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Doprinos za MIO I. stup - 15%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1.050,00  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750,00  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300,00  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Doprinos za MIO II. stup - 5%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350,00  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250,00  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100,00  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b/>
                <w:bCs/>
                <w:sz w:val="21"/>
                <w:szCs w:val="21"/>
                <w:lang w:eastAsia="hr-HR"/>
              </w:rPr>
              <w:t>UKUPNO DOPRINOSI IZ PLAĆE</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1.400,00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1.000,00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400,00 </w:t>
            </w: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b/>
                <w:bCs/>
                <w:sz w:val="21"/>
                <w:szCs w:val="21"/>
                <w:lang w:eastAsia="hr-HR"/>
              </w:rPr>
              <w:t>DOHODAK</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5.600,00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4.000,00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1.600,00 </w:t>
            </w: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6.  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Osobni odbitak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4.000,00  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4.000,00  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POREZNA OSNOVICA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1.600,00  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1.600,00  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8.  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Porez na dohodak 24% na 30.000,00 kn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384,00  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384,00  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9.  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Porez na dohodak 36% na ostatak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0,00  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Prirez porezu na dohodak 18% (Grad Zagreb)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69,12  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69,12  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b/>
                <w:bCs/>
                <w:sz w:val="21"/>
                <w:szCs w:val="21"/>
                <w:lang w:eastAsia="hr-HR"/>
              </w:rPr>
              <w:t>UKUPNO POREZ I PRIREZ</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453,12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453,12 </w:t>
            </w: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b/>
                <w:bCs/>
                <w:sz w:val="21"/>
                <w:szCs w:val="21"/>
                <w:lang w:eastAsia="hr-HR"/>
              </w:rPr>
              <w:t>NETO IZNOS ZA ISPLATU</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5.146,88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4.000,00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1.146,88</w:t>
            </w: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Doprinos za ZO - 16,5%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1.155,00  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825,00  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330,00  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UKUPNO DOPRINOS NA PLAĆU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1.155,00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825,00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330,00 </w:t>
            </w: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b/>
                <w:bCs/>
                <w:sz w:val="21"/>
                <w:szCs w:val="21"/>
                <w:lang w:eastAsia="hr-HR"/>
              </w:rPr>
              <w:t>UKUPNO TROŠAK POSLODAVCA</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8.155,00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5.825,00</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2.330,00 </w:t>
            </w:r>
            <w:r w:rsidRPr="007A5049">
              <w:rPr>
                <w:rFonts w:ascii="Arial" w:eastAsia="Times New Roman" w:hAnsi="Arial" w:cs="Arial"/>
                <w:sz w:val="21"/>
                <w:szCs w:val="21"/>
                <w:lang w:eastAsia="hr-HR"/>
              </w:rPr>
              <w:t> </w:t>
            </w:r>
          </w:p>
        </w:tc>
      </w:tr>
    </w:tbl>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Primjer JOPPD obrasca koji se predaje Poreznoj upravi (broj JOPPD obrasca 20122)</w:t>
      </w:r>
    </w:p>
    <w:p w:rsidR="007A5049" w:rsidRPr="007A5049" w:rsidRDefault="007A5049" w:rsidP="007A5049">
      <w:pPr>
        <w:shd w:val="clear" w:color="auto" w:fill="FFFFFF"/>
        <w:spacing w:line="240" w:lineRule="auto"/>
        <w:jc w:val="right"/>
        <w:rPr>
          <w:rFonts w:ascii="Verdana" w:eastAsia="Times New Roman" w:hAnsi="Verdana" w:cs="Times New Roman"/>
          <w:sz w:val="18"/>
          <w:szCs w:val="18"/>
          <w:lang w:eastAsia="hr-HR"/>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66"/>
        <w:gridCol w:w="792"/>
        <w:gridCol w:w="1006"/>
        <w:gridCol w:w="872"/>
        <w:gridCol w:w="931"/>
        <w:gridCol w:w="954"/>
        <w:gridCol w:w="858"/>
        <w:gridCol w:w="858"/>
        <w:gridCol w:w="813"/>
        <w:gridCol w:w="806"/>
        <w:gridCol w:w="836"/>
      </w:tblGrid>
      <w:tr w:rsidR="007A5049" w:rsidRPr="007A5049" w:rsidTr="007A5049">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r>
      <w:tr w:rsidR="007A5049" w:rsidRPr="007A5049" w:rsidTr="007A504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1. Redni </w:t>
            </w:r>
            <w:r w:rsidRPr="007A5049">
              <w:rPr>
                <w:rFonts w:ascii="Arial" w:eastAsia="Times New Roman" w:hAnsi="Arial" w:cs="Arial"/>
                <w:sz w:val="21"/>
                <w:szCs w:val="21"/>
                <w:lang w:eastAsia="hr-HR"/>
              </w:rPr>
              <w:lastRenderedPageBreak/>
              <w:t>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lastRenderedPageBreak/>
              <w:t>2. Šifra općine/ grada</w:t>
            </w:r>
            <w:r w:rsidRPr="007A5049">
              <w:rPr>
                <w:rFonts w:ascii="Arial" w:eastAsia="Times New Roman" w:hAnsi="Arial" w:cs="Arial"/>
                <w:sz w:val="21"/>
                <w:szCs w:val="21"/>
                <w:lang w:eastAsia="hr-HR"/>
              </w:rPr>
              <w:br/>
            </w:r>
            <w:r w:rsidRPr="007A5049">
              <w:rPr>
                <w:rFonts w:ascii="Arial" w:eastAsia="Times New Roman" w:hAnsi="Arial" w:cs="Arial"/>
                <w:sz w:val="21"/>
                <w:szCs w:val="21"/>
                <w:lang w:eastAsia="hr-HR"/>
              </w:rPr>
              <w:lastRenderedPageBreak/>
              <w:t>prebivališta</w:t>
            </w:r>
            <w:r w:rsidRPr="007A5049">
              <w:rPr>
                <w:rFonts w:ascii="Arial" w:eastAsia="Times New Roman" w:hAnsi="Arial" w:cs="Arial"/>
                <w:sz w:val="21"/>
                <w:szCs w:val="21"/>
                <w:lang w:eastAsia="hr-HR"/>
              </w:rPr>
              <w:br/>
              <w:t>/boravišta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lastRenderedPageBreak/>
              <w:t xml:space="preserve">4. OIB stjecatelja/ </w:t>
            </w:r>
            <w:r w:rsidRPr="007A5049">
              <w:rPr>
                <w:rFonts w:ascii="Arial" w:eastAsia="Times New Roman" w:hAnsi="Arial" w:cs="Arial"/>
                <w:sz w:val="21"/>
                <w:szCs w:val="21"/>
                <w:lang w:eastAsia="hr-HR"/>
              </w:rPr>
              <w:lastRenderedPageBreak/>
              <w:t>osiguranika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lastRenderedPageBreak/>
              <w:t>6.1. Oznaka stjecate</w:t>
            </w:r>
            <w:r w:rsidRPr="007A5049">
              <w:rPr>
                <w:rFonts w:ascii="Arial" w:eastAsia="Times New Roman" w:hAnsi="Arial" w:cs="Arial"/>
                <w:sz w:val="21"/>
                <w:szCs w:val="21"/>
                <w:lang w:eastAsia="hr-HR"/>
              </w:rPr>
              <w:lastRenderedPageBreak/>
              <w:t>lja/ osiguranika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lastRenderedPageBreak/>
              <w:t>7.1. Obveza dodatno</w:t>
            </w:r>
            <w:r w:rsidRPr="007A5049">
              <w:rPr>
                <w:rFonts w:ascii="Arial" w:eastAsia="Times New Roman" w:hAnsi="Arial" w:cs="Arial"/>
                <w:sz w:val="21"/>
                <w:szCs w:val="21"/>
                <w:lang w:eastAsia="hr-HR"/>
              </w:rPr>
              <w:lastRenderedPageBreak/>
              <w:t>g</w:t>
            </w:r>
            <w:r w:rsidRPr="007A5049">
              <w:rPr>
                <w:rFonts w:ascii="Arial" w:eastAsia="Times New Roman" w:hAnsi="Arial" w:cs="Arial"/>
                <w:sz w:val="21"/>
                <w:szCs w:val="21"/>
                <w:lang w:eastAsia="hr-HR"/>
              </w:rPr>
              <w:br/>
              <w:t>doprinosa za MO za staž s povećanim trajanjem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lastRenderedPageBreak/>
              <w:t>8. Oznaka prvog/za</w:t>
            </w:r>
            <w:r w:rsidRPr="007A5049">
              <w:rPr>
                <w:rFonts w:ascii="Arial" w:eastAsia="Times New Roman" w:hAnsi="Arial" w:cs="Arial"/>
                <w:sz w:val="21"/>
                <w:szCs w:val="21"/>
                <w:lang w:eastAsia="hr-HR"/>
              </w:rPr>
              <w:lastRenderedPageBreak/>
              <w:t>dnjeg</w:t>
            </w:r>
            <w:r w:rsidRPr="007A5049">
              <w:rPr>
                <w:rFonts w:ascii="Arial" w:eastAsia="Times New Roman" w:hAnsi="Arial" w:cs="Arial"/>
                <w:sz w:val="21"/>
                <w:szCs w:val="21"/>
                <w:lang w:eastAsia="hr-HR"/>
              </w:rPr>
              <w:br/>
              <w:t>mjeseca u osiguranju po istoj osnovi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lastRenderedPageBreak/>
              <w:t xml:space="preserve">10. Ukupni sati </w:t>
            </w:r>
            <w:r w:rsidRPr="007A5049">
              <w:rPr>
                <w:rFonts w:ascii="Arial" w:eastAsia="Times New Roman" w:hAnsi="Arial" w:cs="Arial"/>
                <w:sz w:val="21"/>
                <w:szCs w:val="21"/>
                <w:lang w:eastAsia="hr-HR"/>
              </w:rPr>
              <w:lastRenderedPageBreak/>
              <w:t>rada prema kojima se radi</w:t>
            </w:r>
            <w:r w:rsidRPr="007A5049">
              <w:rPr>
                <w:rFonts w:ascii="Arial" w:eastAsia="Times New Roman" w:hAnsi="Arial" w:cs="Arial"/>
                <w:sz w:val="21"/>
                <w:szCs w:val="21"/>
                <w:lang w:eastAsia="hr-HR"/>
              </w:rPr>
              <w:br/>
              <w:t>obračun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lastRenderedPageBreak/>
              <w:t>10.0.Ukupni neodra</w:t>
            </w:r>
            <w:r w:rsidRPr="007A5049">
              <w:rPr>
                <w:rFonts w:ascii="Arial" w:eastAsia="Times New Roman" w:hAnsi="Arial" w:cs="Arial"/>
                <w:sz w:val="21"/>
                <w:szCs w:val="21"/>
                <w:lang w:eastAsia="hr-HR"/>
              </w:rPr>
              <w:lastRenderedPageBreak/>
              <w:t>đeni sati rada</w:t>
            </w:r>
            <w:r w:rsidRPr="007A5049">
              <w:rPr>
                <w:rFonts w:ascii="Arial" w:eastAsia="Times New Roman" w:hAnsi="Arial" w:cs="Arial"/>
                <w:sz w:val="21"/>
                <w:szCs w:val="21"/>
                <w:lang w:eastAsia="hr-HR"/>
              </w:rPr>
              <w:br/>
              <w:t>(10. – odrađeni sati rada)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lastRenderedPageBreak/>
              <w:t>11. Iznos primitk</w:t>
            </w:r>
            <w:r w:rsidRPr="007A5049">
              <w:rPr>
                <w:rFonts w:ascii="Arial" w:eastAsia="Times New Roman" w:hAnsi="Arial" w:cs="Arial"/>
                <w:sz w:val="21"/>
                <w:szCs w:val="21"/>
                <w:lang w:eastAsia="hr-HR"/>
              </w:rPr>
              <w:lastRenderedPageBreak/>
              <w:t>a (oporezivi)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lastRenderedPageBreak/>
              <w:t xml:space="preserve">12.1. Doprinos za </w:t>
            </w:r>
            <w:r w:rsidRPr="007A5049">
              <w:rPr>
                <w:rFonts w:ascii="Arial" w:eastAsia="Times New Roman" w:hAnsi="Arial" w:cs="Arial"/>
                <w:sz w:val="21"/>
                <w:szCs w:val="21"/>
                <w:lang w:eastAsia="hr-HR"/>
              </w:rPr>
              <w:lastRenderedPageBreak/>
              <w:t>mirovinsko</w:t>
            </w:r>
            <w:r w:rsidRPr="007A5049">
              <w:rPr>
                <w:rFonts w:ascii="Arial" w:eastAsia="Times New Roman" w:hAnsi="Arial" w:cs="Arial"/>
                <w:sz w:val="21"/>
                <w:szCs w:val="21"/>
                <w:lang w:eastAsia="hr-HR"/>
              </w:rPr>
              <w:br/>
              <w:t>osiguranje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lastRenderedPageBreak/>
              <w:t xml:space="preserve">12.3. Doprinos za </w:t>
            </w:r>
            <w:r w:rsidRPr="007A5049">
              <w:rPr>
                <w:rFonts w:ascii="Arial" w:eastAsia="Times New Roman" w:hAnsi="Arial" w:cs="Arial"/>
                <w:sz w:val="21"/>
                <w:szCs w:val="21"/>
                <w:lang w:eastAsia="hr-HR"/>
              </w:rPr>
              <w:lastRenderedPageBreak/>
              <w:t>zdravstveno</w:t>
            </w:r>
            <w:r w:rsidRPr="007A5049">
              <w:rPr>
                <w:rFonts w:ascii="Arial" w:eastAsia="Times New Roman" w:hAnsi="Arial" w:cs="Arial"/>
                <w:sz w:val="21"/>
                <w:szCs w:val="21"/>
                <w:lang w:eastAsia="hr-HR"/>
              </w:rPr>
              <w:br/>
              <w:t>osiguranje  </w:t>
            </w:r>
          </w:p>
        </w:tc>
      </w:tr>
      <w:tr w:rsidR="007A5049" w:rsidRPr="007A5049" w:rsidTr="007A5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3. Šifra općine/</w:t>
            </w:r>
            <w:r w:rsidRPr="007A5049">
              <w:rPr>
                <w:rFonts w:ascii="Arial" w:eastAsia="Times New Roman" w:hAnsi="Arial" w:cs="Arial"/>
                <w:sz w:val="21"/>
                <w:szCs w:val="21"/>
                <w:lang w:eastAsia="hr-HR"/>
              </w:rPr>
              <w:br/>
              <w:t>grada rada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5. Ime i prezime stjecatelja/ osiguranika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6.2. Oznaka primitka/ obveze doprinosa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7.2. Obveza posebnog doprinosa za poticanje</w:t>
            </w:r>
            <w:r w:rsidRPr="007A5049">
              <w:rPr>
                <w:rFonts w:ascii="Arial" w:eastAsia="Times New Roman" w:hAnsi="Arial" w:cs="Arial"/>
                <w:sz w:val="21"/>
                <w:szCs w:val="21"/>
                <w:lang w:eastAsia="hr-HR"/>
              </w:rPr>
              <w:br/>
              <w:t>zapošljavanja osoba s invaliditetom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9. Oznaka punog/ nepunog radnog</w:t>
            </w:r>
            <w:r w:rsidRPr="007A5049">
              <w:rPr>
                <w:rFonts w:ascii="Arial" w:eastAsia="Times New Roman" w:hAnsi="Arial" w:cs="Arial"/>
                <w:sz w:val="21"/>
                <w:szCs w:val="21"/>
                <w:lang w:eastAsia="hr-HR"/>
              </w:rPr>
              <w:br/>
              <w:t>vremena ili rada s polovicom radnog</w:t>
            </w:r>
            <w:r w:rsidRPr="007A5049">
              <w:rPr>
                <w:rFonts w:ascii="Arial" w:eastAsia="Times New Roman" w:hAnsi="Arial" w:cs="Arial"/>
                <w:sz w:val="21"/>
                <w:szCs w:val="21"/>
                <w:lang w:eastAsia="hr-HR"/>
              </w:rPr>
              <w:br/>
              <w:t>vremena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10.1. Razdoblje obračuna</w:t>
            </w:r>
            <w:r w:rsidRPr="007A5049">
              <w:rPr>
                <w:rFonts w:ascii="Arial" w:eastAsia="Times New Roman" w:hAnsi="Arial" w:cs="Arial"/>
                <w:sz w:val="21"/>
                <w:szCs w:val="21"/>
                <w:lang w:eastAsia="hr-HR"/>
              </w:rPr>
              <w:br/>
              <w:t>od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10.2. Razdoblje obračuna</w:t>
            </w:r>
            <w:r w:rsidRPr="007A5049">
              <w:rPr>
                <w:rFonts w:ascii="Arial" w:eastAsia="Times New Roman" w:hAnsi="Arial" w:cs="Arial"/>
                <w:sz w:val="21"/>
                <w:szCs w:val="21"/>
                <w:lang w:eastAsia="hr-HR"/>
              </w:rPr>
              <w:br/>
              <w:t>do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12. Osnovica za obračun doprinosa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12.2. Doprinos za mirovinsko</w:t>
            </w:r>
            <w:r w:rsidRPr="007A5049">
              <w:rPr>
                <w:rFonts w:ascii="Arial" w:eastAsia="Times New Roman" w:hAnsi="Arial" w:cs="Arial"/>
                <w:sz w:val="21"/>
                <w:szCs w:val="21"/>
                <w:lang w:eastAsia="hr-HR"/>
              </w:rPr>
              <w:br/>
              <w:t>osiguranje</w:t>
            </w:r>
            <w:r w:rsidRPr="007A5049">
              <w:rPr>
                <w:rFonts w:ascii="Arial" w:eastAsia="Times New Roman" w:hAnsi="Arial" w:cs="Arial"/>
                <w:sz w:val="21"/>
                <w:szCs w:val="21"/>
                <w:lang w:eastAsia="hr-HR"/>
              </w:rPr>
              <w:br/>
              <w:t>– II STUP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12.4. Doprinos za zaštitu zdravlja na</w:t>
            </w:r>
            <w:r w:rsidRPr="007A5049">
              <w:rPr>
                <w:rFonts w:ascii="Arial" w:eastAsia="Times New Roman" w:hAnsi="Arial" w:cs="Arial"/>
                <w:sz w:val="21"/>
                <w:szCs w:val="21"/>
                <w:lang w:eastAsia="hr-HR"/>
              </w:rPr>
              <w:br/>
              <w:t>radu  </w:t>
            </w:r>
          </w:p>
        </w:tc>
      </w:tr>
      <w:tr w:rsidR="007A5049" w:rsidRPr="007A5049" w:rsidTr="007A504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2133  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22222222222  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0010  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176  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7.000,00  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1.050,00  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1.155,00  </w:t>
            </w:r>
          </w:p>
        </w:tc>
      </w:tr>
      <w:tr w:rsidR="007A5049" w:rsidRPr="007A5049" w:rsidTr="007A5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2133  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Jurica Jurić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0001  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01.04.2020  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30.04.2020  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7.000,00  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350,00  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bl>
    <w:p w:rsidR="007A5049" w:rsidRPr="007A5049" w:rsidRDefault="007A5049" w:rsidP="007A5049">
      <w:pPr>
        <w:shd w:val="clear" w:color="auto" w:fill="FFFFFF"/>
        <w:spacing w:line="240" w:lineRule="auto"/>
        <w:jc w:val="right"/>
        <w:rPr>
          <w:rFonts w:ascii="Verdana" w:eastAsia="Times New Roman" w:hAnsi="Verdana" w:cs="Times New Roman"/>
          <w:sz w:val="18"/>
          <w:szCs w:val="18"/>
          <w:lang w:eastAsia="hr-HR"/>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48"/>
        <w:gridCol w:w="1253"/>
        <w:gridCol w:w="1862"/>
        <w:gridCol w:w="1560"/>
        <w:gridCol w:w="1298"/>
        <w:gridCol w:w="1571"/>
      </w:tblGrid>
      <w:tr w:rsidR="007A5049" w:rsidRPr="007A5049" w:rsidTr="007A5049">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13.2. Izdatak</w:t>
            </w:r>
            <w:r w:rsidRPr="007A5049">
              <w:rPr>
                <w:rFonts w:ascii="Arial" w:eastAsia="Times New Roman" w:hAnsi="Arial" w:cs="Arial"/>
                <w:sz w:val="21"/>
                <w:szCs w:val="21"/>
                <w:lang w:eastAsia="hr-HR"/>
              </w:rPr>
              <w:br/>
              <w:t>– uplaćeni doprinos za mirovinsko osiguranje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13.4. Osobni odbitak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14.1. Iznos obračunanog</w:t>
            </w:r>
            <w:r w:rsidRPr="007A5049">
              <w:rPr>
                <w:rFonts w:ascii="Arial" w:eastAsia="Times New Roman" w:hAnsi="Arial" w:cs="Arial"/>
                <w:sz w:val="21"/>
                <w:szCs w:val="21"/>
                <w:lang w:eastAsia="hr-HR"/>
              </w:rPr>
              <w:br/>
              <w:t>poreza na dohodak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15.1. Oznaka neoporezivog</w:t>
            </w:r>
            <w:r w:rsidRPr="007A5049">
              <w:rPr>
                <w:rFonts w:ascii="Arial" w:eastAsia="Times New Roman" w:hAnsi="Arial" w:cs="Arial"/>
                <w:sz w:val="21"/>
                <w:szCs w:val="21"/>
                <w:lang w:eastAsia="hr-HR"/>
              </w:rPr>
              <w:br/>
              <w:t>primitka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16.1. Oznaka načina isplate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17. Obračunani primitak od </w:t>
            </w:r>
            <w:proofErr w:type="spellStart"/>
            <w:r w:rsidRPr="007A5049">
              <w:rPr>
                <w:rFonts w:ascii="Arial" w:eastAsia="Times New Roman" w:hAnsi="Arial" w:cs="Arial"/>
                <w:sz w:val="21"/>
                <w:szCs w:val="21"/>
                <w:lang w:eastAsia="hr-HR"/>
              </w:rPr>
              <w:t>nesam</w:t>
            </w:r>
            <w:proofErr w:type="spellEnd"/>
            <w:r w:rsidRPr="007A5049">
              <w:rPr>
                <w:rFonts w:ascii="Arial" w:eastAsia="Times New Roman" w:hAnsi="Arial" w:cs="Arial"/>
                <w:sz w:val="21"/>
                <w:szCs w:val="21"/>
                <w:lang w:eastAsia="hr-HR"/>
              </w:rPr>
              <w:t>. rada</w:t>
            </w:r>
            <w:r w:rsidRPr="007A5049">
              <w:rPr>
                <w:rFonts w:ascii="Arial" w:eastAsia="Times New Roman" w:hAnsi="Arial" w:cs="Arial"/>
                <w:sz w:val="21"/>
                <w:szCs w:val="21"/>
                <w:lang w:eastAsia="hr-HR"/>
              </w:rPr>
              <w:br/>
              <w:t>(plaća)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13.3. Dohodak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13.5. Porezna osnovica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14.2. Iznos obračunanog prireza porezu na dohodak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15.2. Iznos neoporezivog</w:t>
            </w:r>
            <w:r w:rsidRPr="007A5049">
              <w:rPr>
                <w:rFonts w:ascii="Arial" w:eastAsia="Times New Roman" w:hAnsi="Arial" w:cs="Arial"/>
                <w:sz w:val="21"/>
                <w:szCs w:val="21"/>
                <w:lang w:eastAsia="hr-HR"/>
              </w:rPr>
              <w:br/>
              <w:t>primitka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16.2. Iznos za isplatu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1.400,00  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4.000,00  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384,00  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5.146,88  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8.000,00  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4.000,00  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69,12  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5.146,88  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bl>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Poslodavac u primjeru će učiniti slijedeće:</w:t>
      </w:r>
    </w:p>
    <w:p w:rsidR="007A5049" w:rsidRPr="007A5049" w:rsidRDefault="007A5049" w:rsidP="007A5049">
      <w:pPr>
        <w:numPr>
          <w:ilvl w:val="0"/>
          <w:numId w:val="2"/>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 obračunati plaću za radnika Juricu Jurića, </w:t>
      </w:r>
    </w:p>
    <w:p w:rsidR="007A5049" w:rsidRPr="007A5049" w:rsidRDefault="007A5049" w:rsidP="007A5049">
      <w:pPr>
        <w:numPr>
          <w:ilvl w:val="0"/>
          <w:numId w:val="2"/>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 platiti razliku doprinosa </w:t>
      </w:r>
    </w:p>
    <w:p w:rsidR="007A5049" w:rsidRPr="007A5049" w:rsidRDefault="007A5049" w:rsidP="007A5049">
      <w:pPr>
        <w:numPr>
          <w:ilvl w:val="0"/>
          <w:numId w:val="2"/>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t>- podnijeti obrazac JOPPD Poreznoj upravi na ukupno obračunatu plaću (bruto 7.000,00 kn)</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lastRenderedPageBreak/>
        <w:t>Porezna uprava će po službenoj dužnosti umanjiti obvezu za obvezne doprinose (MIO I, MIO II i zdravstveno osiguranje) u ukupnom iznosu 1.850,00 kn, a HZZ će poslodavcu refundirati neto plaću u iznosu 4.000,00 kn.</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Stvarni trošak poslodavca za plaću Juricu Jurića iznosi 2.330,00 kn (umanjenje troška za 5.825,00 kn).</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Knjiženja poslovnih promjena na kontima glavne knjige su prikazana u nastavku:</w:t>
      </w:r>
    </w:p>
    <w:p w:rsidR="007A5049" w:rsidRPr="007A5049" w:rsidRDefault="007A5049" w:rsidP="007A5049">
      <w:pPr>
        <w:shd w:val="clear" w:color="auto" w:fill="FFFFFF"/>
        <w:spacing w:line="240" w:lineRule="auto"/>
        <w:jc w:val="right"/>
        <w:rPr>
          <w:rFonts w:ascii="Verdana" w:eastAsia="Times New Roman" w:hAnsi="Verdana" w:cs="Times New Roman"/>
          <w:sz w:val="18"/>
          <w:szCs w:val="18"/>
          <w:lang w:eastAsia="hr-HR"/>
        </w:rPr>
      </w:pPr>
      <w:proofErr w:type="spellStart"/>
      <w:r w:rsidRPr="007A5049">
        <w:rPr>
          <w:rFonts w:ascii="Verdana" w:eastAsia="Times New Roman" w:hAnsi="Verdana" w:cs="Times New Roman"/>
          <w:sz w:val="18"/>
          <w:szCs w:val="18"/>
          <w:lang w:eastAsia="hr-HR"/>
        </w:rPr>
        <w:t>zoom</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99"/>
        <w:gridCol w:w="1674"/>
        <w:gridCol w:w="4297"/>
        <w:gridCol w:w="1171"/>
        <w:gridCol w:w="1451"/>
      </w:tblGrid>
      <w:tr w:rsidR="007A5049" w:rsidRPr="007A5049" w:rsidTr="007A5049">
        <w:trPr>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322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proofErr w:type="spellStart"/>
            <w:r w:rsidRPr="007A5049">
              <w:rPr>
                <w:rFonts w:ascii="Arial" w:eastAsia="Times New Roman" w:hAnsi="Arial" w:cs="Arial"/>
                <w:b/>
                <w:bCs/>
                <w:sz w:val="21"/>
                <w:szCs w:val="21"/>
                <w:lang w:eastAsia="hr-HR"/>
              </w:rPr>
              <w:t>R.B</w:t>
            </w:r>
            <w:proofErr w:type="spellEnd"/>
            <w:r w:rsidRPr="007A5049">
              <w:rPr>
                <w:rFonts w:ascii="Arial" w:eastAsia="Times New Roman" w:hAnsi="Arial" w:cs="Arial"/>
                <w:b/>
                <w:bCs/>
                <w:sz w:val="21"/>
                <w:szCs w:val="21"/>
                <w:lang w:eastAsia="hr-HR"/>
              </w:rPr>
              <w:t>.</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KLASA KONTA</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OPIS</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DUGUJE</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POTRAŽUJE</w:t>
            </w: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Obveza za neto plaću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5.146,88  </w:t>
            </w:r>
          </w:p>
        </w:tc>
      </w:tr>
      <w:tr w:rsidR="007A5049" w:rsidRPr="007A5049" w:rsidTr="007A5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Obveza za MIO 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1.050,00  </w:t>
            </w:r>
          </w:p>
        </w:tc>
      </w:tr>
      <w:tr w:rsidR="007A5049" w:rsidRPr="007A5049" w:rsidTr="007A5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Obveza za MIO II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350,00  </w:t>
            </w:r>
          </w:p>
        </w:tc>
      </w:tr>
      <w:tr w:rsidR="007A5049" w:rsidRPr="007A5049" w:rsidTr="007A5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Obveza za porez i prirez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453,12  </w:t>
            </w:r>
          </w:p>
        </w:tc>
      </w:tr>
      <w:tr w:rsidR="007A5049" w:rsidRPr="007A5049" w:rsidTr="007A5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Obveza za doprinos za ZO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1.155,00  </w:t>
            </w:r>
          </w:p>
        </w:tc>
      </w:tr>
      <w:tr w:rsidR="007A5049" w:rsidRPr="007A5049" w:rsidTr="007A5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Trošak neto plaće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5.146,88  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Trošak doprinosa MIO 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1.050,00  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Trošak doprinosa MIO II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350,00  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Trošak poreza i prireza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453,12  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Trošak doprinosa za ZO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1.155,00  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roofErr w:type="spellStart"/>
            <w:r w:rsidRPr="007A5049">
              <w:rPr>
                <w:rFonts w:ascii="Arial" w:eastAsia="Times New Roman" w:hAnsi="Arial" w:cs="Arial"/>
                <w:sz w:val="21"/>
                <w:szCs w:val="21"/>
                <w:lang w:eastAsia="hr-HR"/>
              </w:rPr>
              <w:t>Storno</w:t>
            </w:r>
            <w:proofErr w:type="spellEnd"/>
            <w:r w:rsidRPr="007A5049">
              <w:rPr>
                <w:rFonts w:ascii="Arial" w:eastAsia="Times New Roman" w:hAnsi="Arial" w:cs="Arial"/>
                <w:sz w:val="21"/>
                <w:szCs w:val="21"/>
                <w:lang w:eastAsia="hr-HR"/>
              </w:rPr>
              <w:t xml:space="preserve"> (otpis) obveze za MIO 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-750,00  </w:t>
            </w:r>
          </w:p>
        </w:tc>
      </w:tr>
      <w:tr w:rsidR="007A5049" w:rsidRPr="007A5049" w:rsidTr="007A5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roofErr w:type="spellStart"/>
            <w:r w:rsidRPr="007A5049">
              <w:rPr>
                <w:rFonts w:ascii="Arial" w:eastAsia="Times New Roman" w:hAnsi="Arial" w:cs="Arial"/>
                <w:sz w:val="21"/>
                <w:szCs w:val="21"/>
                <w:lang w:eastAsia="hr-HR"/>
              </w:rPr>
              <w:t>Storno</w:t>
            </w:r>
            <w:proofErr w:type="spellEnd"/>
            <w:r w:rsidRPr="007A5049">
              <w:rPr>
                <w:rFonts w:ascii="Arial" w:eastAsia="Times New Roman" w:hAnsi="Arial" w:cs="Arial"/>
                <w:sz w:val="21"/>
                <w:szCs w:val="21"/>
                <w:lang w:eastAsia="hr-HR"/>
              </w:rPr>
              <w:t xml:space="preserve"> (otpis) obveze za MIO II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-250,00  </w:t>
            </w:r>
          </w:p>
        </w:tc>
      </w:tr>
      <w:tr w:rsidR="007A5049" w:rsidRPr="007A5049" w:rsidTr="007A5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roofErr w:type="spellStart"/>
            <w:r w:rsidRPr="007A5049">
              <w:rPr>
                <w:rFonts w:ascii="Arial" w:eastAsia="Times New Roman" w:hAnsi="Arial" w:cs="Arial"/>
                <w:sz w:val="21"/>
                <w:szCs w:val="21"/>
                <w:lang w:eastAsia="hr-HR"/>
              </w:rPr>
              <w:t>Storno</w:t>
            </w:r>
            <w:proofErr w:type="spellEnd"/>
            <w:r w:rsidRPr="007A5049">
              <w:rPr>
                <w:rFonts w:ascii="Arial" w:eastAsia="Times New Roman" w:hAnsi="Arial" w:cs="Arial"/>
                <w:sz w:val="21"/>
                <w:szCs w:val="21"/>
                <w:lang w:eastAsia="hr-HR"/>
              </w:rPr>
              <w:t xml:space="preserve"> (otpis) obveze za doprinos za ZO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-825,00  </w:t>
            </w:r>
          </w:p>
        </w:tc>
      </w:tr>
      <w:tr w:rsidR="007A5049" w:rsidRPr="007A5049" w:rsidTr="007A5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roofErr w:type="spellStart"/>
            <w:r w:rsidRPr="007A5049">
              <w:rPr>
                <w:rFonts w:ascii="Arial" w:eastAsia="Times New Roman" w:hAnsi="Arial" w:cs="Arial"/>
                <w:sz w:val="21"/>
                <w:szCs w:val="21"/>
                <w:lang w:eastAsia="hr-HR"/>
              </w:rPr>
              <w:t>Storno</w:t>
            </w:r>
            <w:proofErr w:type="spellEnd"/>
            <w:r w:rsidRPr="007A5049">
              <w:rPr>
                <w:rFonts w:ascii="Arial" w:eastAsia="Times New Roman" w:hAnsi="Arial" w:cs="Arial"/>
                <w:sz w:val="21"/>
                <w:szCs w:val="21"/>
                <w:lang w:eastAsia="hr-HR"/>
              </w:rPr>
              <w:t xml:space="preserve"> (otpis) troška MIO 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-750,00  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roofErr w:type="spellStart"/>
            <w:r w:rsidRPr="007A5049">
              <w:rPr>
                <w:rFonts w:ascii="Arial" w:eastAsia="Times New Roman" w:hAnsi="Arial" w:cs="Arial"/>
                <w:sz w:val="21"/>
                <w:szCs w:val="21"/>
                <w:lang w:eastAsia="hr-HR"/>
              </w:rPr>
              <w:t>Storno</w:t>
            </w:r>
            <w:proofErr w:type="spellEnd"/>
            <w:r w:rsidRPr="007A5049">
              <w:rPr>
                <w:rFonts w:ascii="Arial" w:eastAsia="Times New Roman" w:hAnsi="Arial" w:cs="Arial"/>
                <w:sz w:val="21"/>
                <w:szCs w:val="21"/>
                <w:lang w:eastAsia="hr-HR"/>
              </w:rPr>
              <w:t xml:space="preserve"> (otpis) troška MIO II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-250,00  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roofErr w:type="spellStart"/>
            <w:r w:rsidRPr="007A5049">
              <w:rPr>
                <w:rFonts w:ascii="Arial" w:eastAsia="Times New Roman" w:hAnsi="Arial" w:cs="Arial"/>
                <w:sz w:val="21"/>
                <w:szCs w:val="21"/>
                <w:lang w:eastAsia="hr-HR"/>
              </w:rPr>
              <w:t>Storno</w:t>
            </w:r>
            <w:proofErr w:type="spellEnd"/>
            <w:r w:rsidRPr="007A5049">
              <w:rPr>
                <w:rFonts w:ascii="Arial" w:eastAsia="Times New Roman" w:hAnsi="Arial" w:cs="Arial"/>
                <w:sz w:val="21"/>
                <w:szCs w:val="21"/>
                <w:lang w:eastAsia="hr-HR"/>
              </w:rPr>
              <w:t xml:space="preserve"> (otpis) troška doprinos za ZO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-825,00  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Potraživanja za potporu HZZ-neto plaća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4.000,00  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Prihodi od državnih potpora HZZ - neto plaća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4.000,00  </w:t>
            </w:r>
          </w:p>
        </w:tc>
      </w:tr>
      <w:tr w:rsidR="007A5049" w:rsidRPr="007A5049" w:rsidTr="007A504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Potraživanja za potporu HZZ-neto plaća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4.000,00  </w:t>
            </w:r>
          </w:p>
        </w:tc>
      </w:tr>
      <w:tr w:rsidR="007A5049" w:rsidRPr="007A5049" w:rsidTr="007A50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Žiro-račun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4.000,00  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b/>
                <w:bCs/>
                <w:sz w:val="21"/>
                <w:szCs w:val="21"/>
                <w:lang w:eastAsia="hr-HR"/>
              </w:rPr>
              <w:t>Ukupno</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14.330,00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14.330,00 </w:t>
            </w:r>
            <w:r w:rsidRPr="007A5049">
              <w:rPr>
                <w:rFonts w:ascii="Arial" w:eastAsia="Times New Roman" w:hAnsi="Arial" w:cs="Arial"/>
                <w:sz w:val="21"/>
                <w:szCs w:val="21"/>
                <w:lang w:eastAsia="hr-HR"/>
              </w:rPr>
              <w:t> </w:t>
            </w:r>
          </w:p>
        </w:tc>
      </w:tr>
    </w:tbl>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Objašnjenja knjiženja:</w:t>
      </w:r>
    </w:p>
    <w:p w:rsidR="007A5049" w:rsidRPr="007A5049" w:rsidRDefault="007A5049" w:rsidP="007A5049">
      <w:pPr>
        <w:numPr>
          <w:ilvl w:val="0"/>
          <w:numId w:val="3"/>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t>knjiženje obračuna plaće (7.000,00 kn bruto)</w:t>
      </w:r>
    </w:p>
    <w:p w:rsidR="007A5049" w:rsidRPr="007A5049" w:rsidRDefault="007A5049" w:rsidP="007A5049">
      <w:pPr>
        <w:numPr>
          <w:ilvl w:val="0"/>
          <w:numId w:val="3"/>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lastRenderedPageBreak/>
        <w:t>knjiženje oslobođenja od plaćanja doprinosa za obvezna osiguranja prema podacima iz PKK kartice (</w:t>
      </w:r>
      <w:proofErr w:type="spellStart"/>
      <w:r w:rsidRPr="007A5049">
        <w:rPr>
          <w:rFonts w:ascii="Arial" w:eastAsia="Times New Roman" w:hAnsi="Arial" w:cs="Arial"/>
          <w:sz w:val="21"/>
          <w:szCs w:val="21"/>
          <w:lang w:eastAsia="hr-HR"/>
        </w:rPr>
        <w:t>ePorezna</w:t>
      </w:r>
      <w:proofErr w:type="spellEnd"/>
      <w:r w:rsidRPr="007A5049">
        <w:rPr>
          <w:rFonts w:ascii="Arial" w:eastAsia="Times New Roman" w:hAnsi="Arial" w:cs="Arial"/>
          <w:sz w:val="21"/>
          <w:szCs w:val="21"/>
          <w:lang w:eastAsia="hr-HR"/>
        </w:rPr>
        <w:t>)</w:t>
      </w:r>
    </w:p>
    <w:p w:rsidR="007A5049" w:rsidRPr="007A5049" w:rsidRDefault="007A5049" w:rsidP="007A5049">
      <w:pPr>
        <w:numPr>
          <w:ilvl w:val="0"/>
          <w:numId w:val="3"/>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knjiženje potraživanja od HZZ za mjeru potpore COVID-19 za sufinanciranje neto plaće </w:t>
      </w:r>
    </w:p>
    <w:p w:rsidR="007A5049" w:rsidRPr="007A5049" w:rsidRDefault="007A5049" w:rsidP="007A5049">
      <w:pPr>
        <w:numPr>
          <w:ilvl w:val="0"/>
          <w:numId w:val="3"/>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t>isplata mjere potpore od strane HZZ-a na žiro-račun</w:t>
      </w:r>
    </w:p>
    <w:p w:rsidR="007A5049" w:rsidRPr="007A5049" w:rsidRDefault="007A5049" w:rsidP="007A5049">
      <w:pPr>
        <w:numPr>
          <w:ilvl w:val="1"/>
          <w:numId w:val="3"/>
        </w:numPr>
        <w:shd w:val="clear" w:color="auto" w:fill="FFFFFF"/>
        <w:spacing w:before="100" w:beforeAutospacing="1" w:after="100" w:afterAutospacing="1" w:line="384" w:lineRule="atLeast"/>
        <w:ind w:left="750"/>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1.4. </w:t>
      </w:r>
      <w:r w:rsidRPr="007A5049">
        <w:rPr>
          <w:rFonts w:ascii="Arial" w:eastAsia="Times New Roman" w:hAnsi="Arial" w:cs="Arial"/>
          <w:b/>
          <w:bCs/>
          <w:sz w:val="21"/>
          <w:szCs w:val="21"/>
          <w:lang w:eastAsia="hr-HR"/>
        </w:rPr>
        <w:t>Odgoda plaćanja dospjelih poreznih obveza</w:t>
      </w:r>
      <w:r w:rsidRPr="007A5049">
        <w:rPr>
          <w:rFonts w:ascii="Arial" w:eastAsia="Times New Roman" w:hAnsi="Arial" w:cs="Arial"/>
          <w:sz w:val="21"/>
          <w:szCs w:val="21"/>
          <w:lang w:eastAsia="hr-HR"/>
        </w:rPr>
        <w:t xml:space="preserve"> </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U slučaju da porezni obveznik zatraži, a porezno tijelo mu odobri odgodu plaćanja poreznih obveza, odgoda plaćanja se ne knjiži na kontima glavne knjige, već se samo evidentira u pomoćnim knjigama poreznog obveznika (promjena roka dospijeća porezne obveze za određenu vrstu poreza). Knjiženja na kontima glavne knjige obavljaju se u trenutku nastanka porezne obveze, uobičajeno kako je to propisano i za vrijeme dok nema nastupa posebnih okolnosti.</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U nastavku je prikazan primjer knjiženja za obvezu plaćanja poreza na promet nekretnina po Rješenju Porezne uprave kojim je razrezan porez na promet nekretnina. U slučaju da porezni obveznik podnese zahtjev za odgodu plaćanja na rok od 3 mjeseca i zahtjev mu bude odobren, porezni obveznik u glavnoj knjizi temeljem odobrenog zahtjeva za odgodom plaćanja ne obavlja knjiženja u glavnoj knjizi.</w:t>
      </w:r>
    </w:p>
    <w:p w:rsidR="007A5049" w:rsidRPr="007A5049" w:rsidRDefault="007A5049" w:rsidP="007A5049">
      <w:pPr>
        <w:shd w:val="clear" w:color="auto" w:fill="FFFFFF"/>
        <w:spacing w:line="240" w:lineRule="auto"/>
        <w:jc w:val="right"/>
        <w:rPr>
          <w:rFonts w:ascii="Verdana" w:eastAsia="Times New Roman" w:hAnsi="Verdana" w:cs="Times New Roman"/>
          <w:sz w:val="18"/>
          <w:szCs w:val="18"/>
          <w:lang w:eastAsia="hr-HR"/>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99"/>
        <w:gridCol w:w="1624"/>
        <w:gridCol w:w="4347"/>
        <w:gridCol w:w="1171"/>
        <w:gridCol w:w="1451"/>
      </w:tblGrid>
      <w:tr w:rsidR="007A5049" w:rsidRPr="007A5049" w:rsidTr="007A5049">
        <w:trPr>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2940"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proofErr w:type="spellStart"/>
            <w:r w:rsidRPr="007A5049">
              <w:rPr>
                <w:rFonts w:ascii="Arial" w:eastAsia="Times New Roman" w:hAnsi="Arial" w:cs="Arial"/>
                <w:b/>
                <w:bCs/>
                <w:sz w:val="21"/>
                <w:szCs w:val="21"/>
                <w:lang w:eastAsia="hr-HR"/>
              </w:rPr>
              <w:t>R.B</w:t>
            </w:r>
            <w:proofErr w:type="spellEnd"/>
            <w:r w:rsidRPr="007A5049">
              <w:rPr>
                <w:rFonts w:ascii="Arial" w:eastAsia="Times New Roman" w:hAnsi="Arial" w:cs="Arial"/>
                <w:b/>
                <w:bCs/>
                <w:sz w:val="21"/>
                <w:szCs w:val="21"/>
                <w:lang w:eastAsia="hr-HR"/>
              </w:rPr>
              <w:t>.</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KLASA KONTA</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OPIS</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DUGUJE</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POTRAŽUJE</w:t>
            </w: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Obveza za porez na promet nekretnina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10.000,00  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Imovina u pripremi - porez na promet nekretnina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10.000,00  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b/>
                <w:bCs/>
                <w:sz w:val="21"/>
                <w:szCs w:val="21"/>
                <w:lang w:eastAsia="hr-HR"/>
              </w:rPr>
              <w:t>Ukupno</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10.000,00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10.000,00 </w:t>
            </w:r>
            <w:r w:rsidRPr="007A5049">
              <w:rPr>
                <w:rFonts w:ascii="Arial" w:eastAsia="Times New Roman" w:hAnsi="Arial" w:cs="Arial"/>
                <w:sz w:val="21"/>
                <w:szCs w:val="21"/>
                <w:lang w:eastAsia="hr-HR"/>
              </w:rPr>
              <w:t> </w:t>
            </w:r>
          </w:p>
        </w:tc>
      </w:tr>
    </w:tbl>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Napominje se da se sukladno izmjenama Zakona o porezu na dobit („Narodne novine” broj 32/20) porezna osnovica poreza na dobit u PD obrascu za 2020. godinu smanjuje za iznos potpora primljenih radi ublažavanja negativnih posljedica u slučaju nastanka posebnih okolnosti u smislu OPZ-a te će poslodavac u primjeru </w:t>
      </w:r>
      <w:r w:rsidRPr="007A5049">
        <w:rPr>
          <w:rFonts w:ascii="Arial" w:eastAsia="Times New Roman" w:hAnsi="Arial" w:cs="Arial"/>
          <w:b/>
          <w:bCs/>
          <w:sz w:val="21"/>
          <w:szCs w:val="21"/>
          <w:u w:val="single"/>
          <w:lang w:eastAsia="hr-HR"/>
        </w:rPr>
        <w:t>umanjiti osnovicu poreza na dobit za 4.000,00 kn na ime primljene potpore HZZ-a.</w:t>
      </w:r>
      <w:r w:rsidRPr="007A5049">
        <w:rPr>
          <w:rFonts w:ascii="Arial" w:eastAsia="Times New Roman" w:hAnsi="Arial" w:cs="Arial"/>
          <w:sz w:val="21"/>
          <w:szCs w:val="21"/>
          <w:lang w:eastAsia="hr-HR"/>
        </w:rPr>
        <w:t xml:space="preserve"> </w:t>
      </w:r>
    </w:p>
    <w:p w:rsidR="007A5049" w:rsidRPr="007A5049" w:rsidRDefault="007A5049" w:rsidP="007A5049">
      <w:pPr>
        <w:numPr>
          <w:ilvl w:val="0"/>
          <w:numId w:val="4"/>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b/>
          <w:bCs/>
          <w:sz w:val="21"/>
          <w:szCs w:val="21"/>
          <w:lang w:eastAsia="hr-HR"/>
        </w:rPr>
        <w:t>ČLANARINA HRVATSKOJ OBRTNIČKOJ KOMORI (HOK)</w:t>
      </w:r>
      <w:r w:rsidRPr="007A5049">
        <w:rPr>
          <w:rFonts w:ascii="Arial" w:eastAsia="Times New Roman" w:hAnsi="Arial" w:cs="Arial"/>
          <w:sz w:val="21"/>
          <w:szCs w:val="21"/>
          <w:lang w:eastAsia="hr-HR"/>
        </w:rPr>
        <w:t xml:space="preserve"> </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Odlukom o dopuni Odluke o obveznom komorskom doprinosu za jedinstven sustav organiziranosti obrta („Narodne novine” broj 36/2020) utvrđeno je da se iznimno za II. tromjesečje 2020. godine (razdoblje travanj-lipanj 2020. godine) otpisuje zaduženje obveznog komorskog </w:t>
      </w:r>
      <w:r w:rsidRPr="007A5049">
        <w:rPr>
          <w:rFonts w:ascii="Arial" w:eastAsia="Times New Roman" w:hAnsi="Arial" w:cs="Arial"/>
          <w:sz w:val="21"/>
          <w:szCs w:val="21"/>
          <w:lang w:eastAsia="hr-HR"/>
        </w:rPr>
        <w:lastRenderedPageBreak/>
        <w:t xml:space="preserve">doprinosa za </w:t>
      </w:r>
      <w:r w:rsidRPr="007A5049">
        <w:rPr>
          <w:rFonts w:ascii="Arial" w:eastAsia="Times New Roman" w:hAnsi="Arial" w:cs="Arial"/>
          <w:b/>
          <w:bCs/>
          <w:sz w:val="21"/>
          <w:szCs w:val="21"/>
          <w:u w:val="single"/>
          <w:lang w:eastAsia="hr-HR"/>
        </w:rPr>
        <w:t>sve</w:t>
      </w:r>
      <w:r w:rsidRPr="007A5049">
        <w:rPr>
          <w:rFonts w:ascii="Arial" w:eastAsia="Times New Roman" w:hAnsi="Arial" w:cs="Arial"/>
          <w:sz w:val="21"/>
          <w:szCs w:val="21"/>
          <w:lang w:eastAsia="hr-HR"/>
        </w:rPr>
        <w:t xml:space="preserve"> članove Hrvatske obrtničke komore, što znači da svi obrtnici upisani u Obrtni registar neće morati platiti komorski doprinos u iznosu 228,00 kn za II. kvartal 2020. godine.</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Knjiženje oslobađanja od plaćanja komorskog doprinosa u poslovnim knjigama obrtnika koji su obveznici poreza na dohodak se ne provode jer ovi obveznici vode poslovne knjige po jednostavnom knjigovodstvu.</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Knjiženje oslobađanja od plaćanja komorskog doprinosa u poslovnim knjigama obrtnika koji su obveznici poreza na dobit se provodi na način da se na kontu klase 2 – Obveza za komorski doprinos (HOK) stornira prethodno knjižena obveza te da se na kontu klase 4 – Troškovi komorskog doprinosa (HOK) storniraju prethodno knjiženi troškovi za II. kvartal 2020. godine kako je prikazano u nastavku.</w:t>
      </w:r>
    </w:p>
    <w:p w:rsidR="007A5049" w:rsidRPr="007A5049" w:rsidRDefault="007A5049" w:rsidP="007A5049">
      <w:pPr>
        <w:shd w:val="clear" w:color="auto" w:fill="FFFFFF"/>
        <w:spacing w:line="240" w:lineRule="auto"/>
        <w:jc w:val="right"/>
        <w:rPr>
          <w:rFonts w:ascii="Verdana" w:eastAsia="Times New Roman" w:hAnsi="Verdana" w:cs="Times New Roman"/>
          <w:sz w:val="18"/>
          <w:szCs w:val="18"/>
          <w:lang w:eastAsia="hr-HR"/>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99"/>
        <w:gridCol w:w="1587"/>
        <w:gridCol w:w="4501"/>
        <w:gridCol w:w="1054"/>
        <w:gridCol w:w="1451"/>
      </w:tblGrid>
      <w:tr w:rsidR="007A5049" w:rsidRPr="007A5049" w:rsidTr="007A5049">
        <w:trPr>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295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proofErr w:type="spellStart"/>
            <w:r w:rsidRPr="007A5049">
              <w:rPr>
                <w:rFonts w:ascii="Arial" w:eastAsia="Times New Roman" w:hAnsi="Arial" w:cs="Arial"/>
                <w:b/>
                <w:bCs/>
                <w:sz w:val="21"/>
                <w:szCs w:val="21"/>
                <w:lang w:eastAsia="hr-HR"/>
              </w:rPr>
              <w:t>R.B</w:t>
            </w:r>
            <w:proofErr w:type="spellEnd"/>
            <w:r w:rsidRPr="007A5049">
              <w:rPr>
                <w:rFonts w:ascii="Arial" w:eastAsia="Times New Roman" w:hAnsi="Arial" w:cs="Arial"/>
                <w:b/>
                <w:bCs/>
                <w:sz w:val="21"/>
                <w:szCs w:val="21"/>
                <w:lang w:eastAsia="hr-HR"/>
              </w:rPr>
              <w:t>.</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KLASA KONTA</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OPIS</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DUGUJE</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POTRAŽUJE</w:t>
            </w: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Obveza za članarinu HOK za II. kvartal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228,00  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Trošak članarine HOK za II. kvartal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228,00  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Otpis (</w:t>
            </w:r>
            <w:proofErr w:type="spellStart"/>
            <w:r w:rsidRPr="007A5049">
              <w:rPr>
                <w:rFonts w:ascii="Arial" w:eastAsia="Times New Roman" w:hAnsi="Arial" w:cs="Arial"/>
                <w:sz w:val="21"/>
                <w:szCs w:val="21"/>
                <w:lang w:eastAsia="hr-HR"/>
              </w:rPr>
              <w:t>storno</w:t>
            </w:r>
            <w:proofErr w:type="spellEnd"/>
            <w:r w:rsidRPr="007A5049">
              <w:rPr>
                <w:rFonts w:ascii="Arial" w:eastAsia="Times New Roman" w:hAnsi="Arial" w:cs="Arial"/>
                <w:sz w:val="21"/>
                <w:szCs w:val="21"/>
                <w:lang w:eastAsia="hr-HR"/>
              </w:rPr>
              <w:t>) obveze za članarinu HOK za II. kvartal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-228,00  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Otpis (</w:t>
            </w:r>
            <w:proofErr w:type="spellStart"/>
            <w:r w:rsidRPr="007A5049">
              <w:rPr>
                <w:rFonts w:ascii="Arial" w:eastAsia="Times New Roman" w:hAnsi="Arial" w:cs="Arial"/>
                <w:sz w:val="21"/>
                <w:szCs w:val="21"/>
                <w:lang w:eastAsia="hr-HR"/>
              </w:rPr>
              <w:t>storno</w:t>
            </w:r>
            <w:proofErr w:type="spellEnd"/>
            <w:r w:rsidRPr="007A5049">
              <w:rPr>
                <w:rFonts w:ascii="Arial" w:eastAsia="Times New Roman" w:hAnsi="Arial" w:cs="Arial"/>
                <w:sz w:val="21"/>
                <w:szCs w:val="21"/>
                <w:lang w:eastAsia="hr-HR"/>
              </w:rPr>
              <w:t>) troška članarine HOK za II. kvartal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-228,00  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b/>
                <w:bCs/>
                <w:sz w:val="21"/>
                <w:szCs w:val="21"/>
                <w:lang w:eastAsia="hr-HR"/>
              </w:rPr>
              <w:t>Ukupno</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0,00 </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0,00 </w:t>
            </w:r>
            <w:r w:rsidRPr="007A5049">
              <w:rPr>
                <w:rFonts w:ascii="Arial" w:eastAsia="Times New Roman" w:hAnsi="Arial" w:cs="Arial"/>
                <w:sz w:val="21"/>
                <w:szCs w:val="21"/>
                <w:lang w:eastAsia="hr-HR"/>
              </w:rPr>
              <w:t> </w:t>
            </w:r>
          </w:p>
        </w:tc>
      </w:tr>
    </w:tbl>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U slučaju da obrtnik obveznik poreza na dobit nije knjižio obvezu za komorski doprinos (HOK) za II. kvartal 2020. godine i nije knjižio pripadajuće troškove, ne provode se nikakva knjiženja na kontima glavne knjige. </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Preporuka je da se knjiženja obveze/troška i </w:t>
      </w:r>
      <w:proofErr w:type="spellStart"/>
      <w:r w:rsidRPr="007A5049">
        <w:rPr>
          <w:rFonts w:ascii="Arial" w:eastAsia="Times New Roman" w:hAnsi="Arial" w:cs="Arial"/>
          <w:sz w:val="21"/>
          <w:szCs w:val="21"/>
          <w:lang w:eastAsia="hr-HR"/>
        </w:rPr>
        <w:t>storna</w:t>
      </w:r>
      <w:proofErr w:type="spellEnd"/>
      <w:r w:rsidRPr="007A5049">
        <w:rPr>
          <w:rFonts w:ascii="Arial" w:eastAsia="Times New Roman" w:hAnsi="Arial" w:cs="Arial"/>
          <w:sz w:val="21"/>
          <w:szCs w:val="21"/>
          <w:lang w:eastAsia="hr-HR"/>
        </w:rPr>
        <w:t xml:space="preserve"> obveze/troška obave na kontima glavne knjige za II. kvartal obave kako bi se sukladno računovodstvenim propisima ispravno obavila sva evidentiranja poslovnih promjena u određenom računovodstvenom i poreznom razdoblju (nastanak i </w:t>
      </w:r>
      <w:proofErr w:type="spellStart"/>
      <w:r w:rsidRPr="007A5049">
        <w:rPr>
          <w:rFonts w:ascii="Arial" w:eastAsia="Times New Roman" w:hAnsi="Arial" w:cs="Arial"/>
          <w:sz w:val="21"/>
          <w:szCs w:val="21"/>
          <w:lang w:eastAsia="hr-HR"/>
        </w:rPr>
        <w:t>storno</w:t>
      </w:r>
      <w:proofErr w:type="spellEnd"/>
      <w:r w:rsidRPr="007A5049">
        <w:rPr>
          <w:rFonts w:ascii="Arial" w:eastAsia="Times New Roman" w:hAnsi="Arial" w:cs="Arial"/>
          <w:sz w:val="21"/>
          <w:szCs w:val="21"/>
          <w:lang w:eastAsia="hr-HR"/>
        </w:rPr>
        <w:t xml:space="preserve"> obveze). </w:t>
      </w:r>
    </w:p>
    <w:p w:rsidR="007A5049" w:rsidRPr="007A5049" w:rsidRDefault="007A5049" w:rsidP="007A5049">
      <w:pPr>
        <w:numPr>
          <w:ilvl w:val="0"/>
          <w:numId w:val="5"/>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b/>
          <w:bCs/>
          <w:sz w:val="21"/>
          <w:szCs w:val="21"/>
          <w:lang w:eastAsia="hr-HR"/>
        </w:rPr>
        <w:t>ČLANARINA HGK</w:t>
      </w:r>
      <w:r w:rsidRPr="007A5049">
        <w:rPr>
          <w:rFonts w:ascii="Arial" w:eastAsia="Times New Roman" w:hAnsi="Arial" w:cs="Arial"/>
          <w:sz w:val="21"/>
          <w:szCs w:val="21"/>
          <w:lang w:eastAsia="hr-HR"/>
        </w:rPr>
        <w:t xml:space="preserve"> </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Odlukom o privremenom ukidanju obveze plaćanja članarine („Narodne novine” broj 36/2020) utvrđeno je da se uslijed epidemije bolesti COVID-19 privremeno ukida obveza plaćanja članarine HGK za djelatnosti navedene u Prilogu I. ove Odluke, a za razdoblje od 01.03. do 31.05.2020. godine. </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lastRenderedPageBreak/>
        <w:t xml:space="preserve">U Prilogu I. navedena je šifra djelatnosti prema NKD-u i naziv djelatnosti za poduzetnike koji imaju pravo na ukidanje obveze plaćanja članarine HGK: trgovina na </w:t>
      </w:r>
      <w:proofErr w:type="spellStart"/>
      <w:r w:rsidRPr="007A5049">
        <w:rPr>
          <w:rFonts w:ascii="Arial" w:eastAsia="Times New Roman" w:hAnsi="Arial" w:cs="Arial"/>
          <w:sz w:val="21"/>
          <w:szCs w:val="21"/>
          <w:lang w:eastAsia="hr-HR"/>
        </w:rPr>
        <w:t>mao</w:t>
      </w:r>
      <w:proofErr w:type="spellEnd"/>
      <w:r w:rsidRPr="007A5049">
        <w:rPr>
          <w:rFonts w:ascii="Arial" w:eastAsia="Times New Roman" w:hAnsi="Arial" w:cs="Arial"/>
          <w:sz w:val="21"/>
          <w:szCs w:val="21"/>
          <w:lang w:eastAsia="hr-HR"/>
        </w:rPr>
        <w:t xml:space="preserve"> (prema popisu), djelatnost restorana i ostalih objekata za pripremu i usluživanje hrane, djelatnost pripreme i usluživanja pića, prikazivanja filmova, organizacija sastanaka i poslovnih sajmova, vozačke škole, bolnice, izvođačka umjetnost, umjetničko stvaralaštvo, rad umjetničkih objekata i muzeja, rad sportskih objekata i klubova, fitnes centri i ostale sportske djelatnosti, djelatnost zabavnih i tematskih parkova i ostale zabavne i rekreacijske djelatnosti, frizerski saloni i saloni za uljepšavanje, djelatnosti za njegu i održavanje tijela te ostale osobne uslužne djelatnosti (NKD S9609).</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Knjiženje oslobađanja od plaćanja članarine HGK u poslovnim knjigama poduzetnika iz Priloga I. Odluke provodi na način da se na kontu klase 2 – Obveza za članarinu HGK stornira prethodno knjižena obveza te da se na kontu klase 4 – Troškovi članarine HGK storniraju prethodno knjiženi troškovi za ožujak, travanj i svibanj 2020. godine kako je prikazano u nastavku.</w:t>
      </w:r>
    </w:p>
    <w:p w:rsidR="007A5049" w:rsidRPr="007A5049" w:rsidRDefault="007A5049" w:rsidP="007A5049">
      <w:pPr>
        <w:shd w:val="clear" w:color="auto" w:fill="FFFFFF"/>
        <w:spacing w:line="240" w:lineRule="auto"/>
        <w:jc w:val="right"/>
        <w:rPr>
          <w:rFonts w:ascii="Verdana" w:eastAsia="Times New Roman" w:hAnsi="Verdana" w:cs="Times New Roman"/>
          <w:sz w:val="18"/>
          <w:szCs w:val="18"/>
          <w:lang w:eastAsia="hr-HR"/>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99"/>
        <w:gridCol w:w="1514"/>
        <w:gridCol w:w="4574"/>
        <w:gridCol w:w="1054"/>
        <w:gridCol w:w="1451"/>
      </w:tblGrid>
      <w:tr w:rsidR="007A5049" w:rsidRPr="007A5049" w:rsidTr="007A5049">
        <w:trPr>
          <w:tblCellSpacing w:w="0" w:type="dxa"/>
        </w:trPr>
        <w:tc>
          <w:tcPr>
            <w:tcW w:w="40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295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1"/>
                <w:szCs w:val="21"/>
                <w:lang w:eastAsia="hr-HR"/>
              </w:rPr>
            </w:pP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proofErr w:type="spellStart"/>
            <w:r w:rsidRPr="007A5049">
              <w:rPr>
                <w:rFonts w:ascii="Arial" w:eastAsia="Times New Roman" w:hAnsi="Arial" w:cs="Arial"/>
                <w:b/>
                <w:bCs/>
                <w:sz w:val="21"/>
                <w:szCs w:val="21"/>
                <w:lang w:eastAsia="hr-HR"/>
              </w:rPr>
              <w:t>R.B</w:t>
            </w:r>
            <w:proofErr w:type="spellEnd"/>
            <w:r w:rsidRPr="007A5049">
              <w:rPr>
                <w:rFonts w:ascii="Arial" w:eastAsia="Times New Roman" w:hAnsi="Arial" w:cs="Arial"/>
                <w:b/>
                <w:bCs/>
                <w:sz w:val="21"/>
                <w:szCs w:val="21"/>
                <w:lang w:eastAsia="hr-HR"/>
              </w:rPr>
              <w:t>.</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KLASA KONTA</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OPIS</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DUGUJE</w:t>
            </w: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b/>
                <w:bCs/>
                <w:sz w:val="21"/>
                <w:szCs w:val="21"/>
                <w:lang w:eastAsia="hr-HR"/>
              </w:rPr>
              <w:t>POTRAŽUJE</w:t>
            </w: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Obveza za članarinu HGK za 03, 04 I 05/2020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126,00  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Trošak članarine HGK za 03,04 I 05/2020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126,00  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Otpis (</w:t>
            </w:r>
            <w:proofErr w:type="spellStart"/>
            <w:r w:rsidRPr="007A5049">
              <w:rPr>
                <w:rFonts w:ascii="Arial" w:eastAsia="Times New Roman" w:hAnsi="Arial" w:cs="Arial"/>
                <w:sz w:val="21"/>
                <w:szCs w:val="21"/>
                <w:lang w:eastAsia="hr-HR"/>
              </w:rPr>
              <w:t>storno</w:t>
            </w:r>
            <w:proofErr w:type="spellEnd"/>
            <w:r w:rsidRPr="007A5049">
              <w:rPr>
                <w:rFonts w:ascii="Arial" w:eastAsia="Times New Roman" w:hAnsi="Arial" w:cs="Arial"/>
                <w:sz w:val="21"/>
                <w:szCs w:val="21"/>
                <w:lang w:eastAsia="hr-HR"/>
              </w:rPr>
              <w:t>) obveze za članarinu HGK za 03,04 I 05/2020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-126,00  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Otpis (</w:t>
            </w:r>
            <w:proofErr w:type="spellStart"/>
            <w:r w:rsidRPr="007A5049">
              <w:rPr>
                <w:rFonts w:ascii="Arial" w:eastAsia="Times New Roman" w:hAnsi="Arial" w:cs="Arial"/>
                <w:sz w:val="21"/>
                <w:szCs w:val="21"/>
                <w:lang w:eastAsia="hr-HR"/>
              </w:rPr>
              <w:t>storno</w:t>
            </w:r>
            <w:proofErr w:type="spellEnd"/>
            <w:r w:rsidRPr="007A5049">
              <w:rPr>
                <w:rFonts w:ascii="Arial" w:eastAsia="Times New Roman" w:hAnsi="Arial" w:cs="Arial"/>
                <w:sz w:val="21"/>
                <w:szCs w:val="21"/>
                <w:lang w:eastAsia="hr-HR"/>
              </w:rPr>
              <w:t>) troška članarina za 03,04 I 05/2020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-126,00  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r>
      <w:tr w:rsidR="007A5049" w:rsidRPr="007A5049" w:rsidTr="007A50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center"/>
              <w:rPr>
                <w:rFonts w:ascii="Arial" w:eastAsia="Times New Roman" w:hAnsi="Arial" w:cs="Arial"/>
                <w:sz w:val="21"/>
                <w:szCs w:val="21"/>
                <w:lang w:eastAsia="hr-HR"/>
              </w:rPr>
            </w:pPr>
            <w:r w:rsidRPr="007A5049">
              <w:rPr>
                <w:rFonts w:ascii="Arial" w:eastAsia="Times New Roman" w:hAnsi="Arial" w:cs="Arial"/>
                <w:sz w:val="21"/>
                <w:szCs w:val="21"/>
                <w:lang w:eastAsia="hr-H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rPr>
                <w:rFonts w:ascii="Arial" w:eastAsia="Times New Roman" w:hAnsi="Arial" w:cs="Arial"/>
                <w:sz w:val="21"/>
                <w:szCs w:val="21"/>
                <w:lang w:eastAsia="hr-HR"/>
              </w:rPr>
            </w:pPr>
            <w:r w:rsidRPr="007A5049">
              <w:rPr>
                <w:rFonts w:ascii="Arial" w:eastAsia="Times New Roman" w:hAnsi="Arial" w:cs="Arial"/>
                <w:sz w:val="21"/>
                <w:szCs w:val="21"/>
                <w:lang w:eastAsia="hr-HR"/>
              </w:rPr>
              <w:t>Ukupno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049" w:rsidRPr="007A5049" w:rsidRDefault="007A5049" w:rsidP="007A5049">
            <w:pPr>
              <w:spacing w:after="0" w:line="240" w:lineRule="auto"/>
              <w:jc w:val="right"/>
              <w:rPr>
                <w:rFonts w:ascii="Arial" w:eastAsia="Times New Roman" w:hAnsi="Arial" w:cs="Arial"/>
                <w:sz w:val="21"/>
                <w:szCs w:val="21"/>
                <w:lang w:eastAsia="hr-HR"/>
              </w:rPr>
            </w:pPr>
            <w:r w:rsidRPr="007A5049">
              <w:rPr>
                <w:rFonts w:ascii="Arial" w:eastAsia="Times New Roman" w:hAnsi="Arial" w:cs="Arial"/>
                <w:sz w:val="21"/>
                <w:szCs w:val="21"/>
                <w:lang w:eastAsia="hr-HR"/>
              </w:rPr>
              <w:t>0,00  </w:t>
            </w:r>
          </w:p>
        </w:tc>
      </w:tr>
    </w:tbl>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U slučaju da poduzetnik nije knjižio obvezu za članarinu HGK za ožujak, travanj i svibanj 2020. godine i nije knjižio pripadajuće troškove, ne provode se nikakva knjiženja na kontima glavne knjige. </w:t>
      </w:r>
    </w:p>
    <w:p w:rsidR="007A5049" w:rsidRPr="007A5049" w:rsidRDefault="007A5049" w:rsidP="007A5049">
      <w:pPr>
        <w:shd w:val="clear" w:color="auto" w:fill="FFFFFF"/>
        <w:spacing w:before="100" w:beforeAutospacing="1" w:after="100" w:afterAutospacing="1" w:line="384" w:lineRule="atLeast"/>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Preporuka je da se knjiženja obveze/troška i </w:t>
      </w:r>
      <w:proofErr w:type="spellStart"/>
      <w:r w:rsidRPr="007A5049">
        <w:rPr>
          <w:rFonts w:ascii="Arial" w:eastAsia="Times New Roman" w:hAnsi="Arial" w:cs="Arial"/>
          <w:sz w:val="21"/>
          <w:szCs w:val="21"/>
          <w:lang w:eastAsia="hr-HR"/>
        </w:rPr>
        <w:t>storna</w:t>
      </w:r>
      <w:proofErr w:type="spellEnd"/>
      <w:r w:rsidRPr="007A5049">
        <w:rPr>
          <w:rFonts w:ascii="Arial" w:eastAsia="Times New Roman" w:hAnsi="Arial" w:cs="Arial"/>
          <w:sz w:val="21"/>
          <w:szCs w:val="21"/>
          <w:lang w:eastAsia="hr-HR"/>
        </w:rPr>
        <w:t xml:space="preserve"> obveze/troška obave na kontima glavne knjige za II. kvartal obave kako bi se sukladno računovodstvenim propisima obavila sva evidentiranja poslovnih promjena u određenom računovodstvenom i poreznom razdoblju (nastanak i </w:t>
      </w:r>
      <w:proofErr w:type="spellStart"/>
      <w:r w:rsidRPr="007A5049">
        <w:rPr>
          <w:rFonts w:ascii="Arial" w:eastAsia="Times New Roman" w:hAnsi="Arial" w:cs="Arial"/>
          <w:sz w:val="21"/>
          <w:szCs w:val="21"/>
          <w:lang w:eastAsia="hr-HR"/>
        </w:rPr>
        <w:t>storno</w:t>
      </w:r>
      <w:proofErr w:type="spellEnd"/>
      <w:r w:rsidRPr="007A5049">
        <w:rPr>
          <w:rFonts w:ascii="Arial" w:eastAsia="Times New Roman" w:hAnsi="Arial" w:cs="Arial"/>
          <w:sz w:val="21"/>
          <w:szCs w:val="21"/>
          <w:lang w:eastAsia="hr-HR"/>
        </w:rPr>
        <w:t xml:space="preserve"> obveze). </w:t>
      </w:r>
    </w:p>
    <w:p w:rsidR="007A5049" w:rsidRPr="007A5049" w:rsidRDefault="007A5049" w:rsidP="007A5049">
      <w:pPr>
        <w:numPr>
          <w:ilvl w:val="0"/>
          <w:numId w:val="6"/>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b/>
          <w:bCs/>
          <w:sz w:val="21"/>
          <w:szCs w:val="21"/>
          <w:lang w:eastAsia="hr-HR"/>
        </w:rPr>
        <w:t xml:space="preserve">ZAKON O PROFESIONALNOJ REHABILITACIJI I ZAPOŠLJAVANJU OSOBA S INVALIDITETOM – naknada za </w:t>
      </w:r>
      <w:proofErr w:type="spellStart"/>
      <w:r w:rsidRPr="007A5049">
        <w:rPr>
          <w:rFonts w:ascii="Arial" w:eastAsia="Times New Roman" w:hAnsi="Arial" w:cs="Arial"/>
          <w:b/>
          <w:bCs/>
          <w:sz w:val="21"/>
          <w:szCs w:val="21"/>
          <w:lang w:eastAsia="hr-HR"/>
        </w:rPr>
        <w:t>kvotno</w:t>
      </w:r>
      <w:proofErr w:type="spellEnd"/>
      <w:r w:rsidRPr="007A5049">
        <w:rPr>
          <w:rFonts w:ascii="Arial" w:eastAsia="Times New Roman" w:hAnsi="Arial" w:cs="Arial"/>
          <w:b/>
          <w:bCs/>
          <w:sz w:val="21"/>
          <w:szCs w:val="21"/>
          <w:lang w:eastAsia="hr-HR"/>
        </w:rPr>
        <w:t xml:space="preserve"> zapošljavanje invalida – „Narodne novine” broj 32/20</w:t>
      </w:r>
      <w:r w:rsidRPr="007A5049">
        <w:rPr>
          <w:rFonts w:ascii="Arial" w:eastAsia="Times New Roman" w:hAnsi="Arial" w:cs="Arial"/>
          <w:sz w:val="21"/>
          <w:szCs w:val="21"/>
          <w:lang w:eastAsia="hr-HR"/>
        </w:rPr>
        <w:t xml:space="preserve"> </w:t>
      </w:r>
    </w:p>
    <w:p w:rsidR="007A5049" w:rsidRPr="007A5049" w:rsidRDefault="007A5049" w:rsidP="007A5049">
      <w:pPr>
        <w:numPr>
          <w:ilvl w:val="0"/>
          <w:numId w:val="6"/>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lastRenderedPageBreak/>
        <w:t xml:space="preserve">naknada za </w:t>
      </w:r>
      <w:proofErr w:type="spellStart"/>
      <w:r w:rsidRPr="007A5049">
        <w:rPr>
          <w:rFonts w:ascii="Arial" w:eastAsia="Times New Roman" w:hAnsi="Arial" w:cs="Arial"/>
          <w:sz w:val="21"/>
          <w:szCs w:val="21"/>
          <w:lang w:eastAsia="hr-HR"/>
        </w:rPr>
        <w:t>kvotno</w:t>
      </w:r>
      <w:proofErr w:type="spellEnd"/>
      <w:r w:rsidRPr="007A5049">
        <w:rPr>
          <w:rFonts w:ascii="Arial" w:eastAsia="Times New Roman" w:hAnsi="Arial" w:cs="Arial"/>
          <w:sz w:val="21"/>
          <w:szCs w:val="21"/>
          <w:lang w:eastAsia="hr-HR"/>
        </w:rPr>
        <w:t xml:space="preserve"> zapošljavanje invalida se obračunava po stopi od 20% (umjesto dosadašnjih 30%) </w:t>
      </w:r>
    </w:p>
    <w:p w:rsidR="007A5049" w:rsidRPr="007A5049" w:rsidRDefault="007A5049" w:rsidP="007A5049">
      <w:pPr>
        <w:numPr>
          <w:ilvl w:val="0"/>
          <w:numId w:val="6"/>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t>mjesečna naknada iznosi 812,50 kn (umjesto dosadašnjih 1.218,75 kn – manje za 406,25 kn mjesečno)</w:t>
      </w:r>
    </w:p>
    <w:p w:rsidR="007A5049" w:rsidRPr="007A5049" w:rsidRDefault="007A5049" w:rsidP="007A5049">
      <w:pPr>
        <w:numPr>
          <w:ilvl w:val="0"/>
          <w:numId w:val="6"/>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obveza plaćanja naknade može se odgoditi za vrijeme trajanja posebnih okolnosti </w:t>
      </w:r>
    </w:p>
    <w:p w:rsidR="007A5049" w:rsidRPr="007A5049" w:rsidRDefault="007A5049" w:rsidP="007A5049">
      <w:pPr>
        <w:numPr>
          <w:ilvl w:val="0"/>
          <w:numId w:val="6"/>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provedba je detaljnije propisana izmjenom Pravilnika o </w:t>
      </w:r>
      <w:proofErr w:type="spellStart"/>
      <w:r w:rsidRPr="007A5049">
        <w:rPr>
          <w:rFonts w:ascii="Arial" w:eastAsia="Times New Roman" w:hAnsi="Arial" w:cs="Arial"/>
          <w:sz w:val="21"/>
          <w:szCs w:val="21"/>
          <w:lang w:eastAsia="hr-HR"/>
        </w:rPr>
        <w:t>kvotnom</w:t>
      </w:r>
      <w:proofErr w:type="spellEnd"/>
      <w:r w:rsidRPr="007A5049">
        <w:rPr>
          <w:rFonts w:ascii="Arial" w:eastAsia="Times New Roman" w:hAnsi="Arial" w:cs="Arial"/>
          <w:sz w:val="21"/>
          <w:szCs w:val="21"/>
          <w:lang w:eastAsia="hr-HR"/>
        </w:rPr>
        <w:t xml:space="preserve"> zapošljavanju invalida</w:t>
      </w:r>
    </w:p>
    <w:p w:rsidR="007A5049" w:rsidRPr="007A5049" w:rsidRDefault="007A5049" w:rsidP="007A5049">
      <w:pPr>
        <w:numPr>
          <w:ilvl w:val="0"/>
          <w:numId w:val="6"/>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b/>
          <w:bCs/>
          <w:sz w:val="21"/>
          <w:szCs w:val="21"/>
          <w:lang w:eastAsia="hr-HR"/>
        </w:rPr>
        <w:t>ZAKON O TURISTIČKOJ PRISTOJBI (bivša boravišna pristojba) – „Narodne novine” broj 52/19, 32/20 i 42/20</w:t>
      </w:r>
      <w:r w:rsidRPr="007A5049">
        <w:rPr>
          <w:rFonts w:ascii="Arial" w:eastAsia="Times New Roman" w:hAnsi="Arial" w:cs="Arial"/>
          <w:sz w:val="21"/>
          <w:szCs w:val="21"/>
          <w:lang w:eastAsia="hr-HR"/>
        </w:rPr>
        <w:t xml:space="preserve"> </w:t>
      </w:r>
    </w:p>
    <w:p w:rsidR="007A5049" w:rsidRPr="007A5049" w:rsidRDefault="007A5049" w:rsidP="007A5049">
      <w:pPr>
        <w:numPr>
          <w:ilvl w:val="0"/>
          <w:numId w:val="6"/>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t>za vrijeme posebnih okolnosti ministar može propisati odgodu ili oslobođenje od plaćanja turističke pristojbe</w:t>
      </w:r>
    </w:p>
    <w:p w:rsidR="007A5049" w:rsidRPr="007A5049" w:rsidRDefault="007A5049" w:rsidP="007A5049">
      <w:pPr>
        <w:numPr>
          <w:ilvl w:val="0"/>
          <w:numId w:val="6"/>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t xml:space="preserve">ovlaštena je Vlada RH da drugačije odredi pitanja koja se odnose na: (a) </w:t>
      </w:r>
      <w:r w:rsidRPr="007A5049">
        <w:rPr>
          <w:rFonts w:ascii="Arial" w:eastAsia="Times New Roman" w:hAnsi="Arial" w:cs="Arial"/>
          <w:b/>
          <w:bCs/>
          <w:sz w:val="21"/>
          <w:szCs w:val="21"/>
          <w:lang w:eastAsia="hr-HR"/>
        </w:rPr>
        <w:t>visinu</w:t>
      </w:r>
      <w:r w:rsidRPr="007A5049">
        <w:rPr>
          <w:rFonts w:ascii="Arial" w:eastAsia="Times New Roman" w:hAnsi="Arial" w:cs="Arial"/>
          <w:sz w:val="21"/>
          <w:szCs w:val="21"/>
          <w:lang w:eastAsia="hr-HR"/>
        </w:rPr>
        <w:t xml:space="preserve"> turističke pristojbe i (b) </w:t>
      </w:r>
      <w:r w:rsidRPr="007A5049">
        <w:rPr>
          <w:rFonts w:ascii="Arial" w:eastAsia="Times New Roman" w:hAnsi="Arial" w:cs="Arial"/>
          <w:b/>
          <w:bCs/>
          <w:sz w:val="21"/>
          <w:szCs w:val="21"/>
          <w:u w:val="single"/>
          <w:lang w:eastAsia="hr-HR"/>
        </w:rPr>
        <w:t>rokove uplate</w:t>
      </w:r>
      <w:r w:rsidRPr="007A5049">
        <w:rPr>
          <w:rFonts w:ascii="Arial" w:eastAsia="Times New Roman" w:hAnsi="Arial" w:cs="Arial"/>
          <w:sz w:val="21"/>
          <w:szCs w:val="21"/>
          <w:lang w:eastAsia="hr-HR"/>
        </w:rPr>
        <w:t xml:space="preserve"> turističke pristojbe</w:t>
      </w:r>
    </w:p>
    <w:p w:rsidR="007A5049" w:rsidRPr="007A5049" w:rsidRDefault="007A5049" w:rsidP="007A5049">
      <w:pPr>
        <w:numPr>
          <w:ilvl w:val="0"/>
          <w:numId w:val="6"/>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sz w:val="21"/>
          <w:szCs w:val="21"/>
          <w:lang w:eastAsia="hr-HR"/>
        </w:rPr>
        <w:t>za vrijeme trajanja posebnih okolnosti inspektori neće podnositi optužne prijedloge za pokretanje prekršajnih postupaka odnosno izdavanje prekršajnih naloga niti naplaćivati novčanu kaznu na mjestu izvršenja prekršaja</w:t>
      </w:r>
    </w:p>
    <w:p w:rsidR="007A5049" w:rsidRPr="007A5049" w:rsidRDefault="007A5049" w:rsidP="007A5049">
      <w:pPr>
        <w:numPr>
          <w:ilvl w:val="0"/>
          <w:numId w:val="6"/>
        </w:numPr>
        <w:shd w:val="clear" w:color="auto" w:fill="FFFFFF"/>
        <w:spacing w:before="100" w:beforeAutospacing="1" w:after="100" w:afterAutospacing="1" w:line="384" w:lineRule="atLeast"/>
        <w:ind w:left="525"/>
        <w:rPr>
          <w:rFonts w:ascii="Arial" w:eastAsia="Times New Roman" w:hAnsi="Arial" w:cs="Arial"/>
          <w:sz w:val="21"/>
          <w:szCs w:val="21"/>
          <w:lang w:eastAsia="hr-HR"/>
        </w:rPr>
      </w:pPr>
      <w:r w:rsidRPr="007A5049">
        <w:rPr>
          <w:rFonts w:ascii="Arial" w:eastAsia="Times New Roman" w:hAnsi="Arial" w:cs="Arial"/>
          <w:b/>
          <w:bCs/>
          <w:sz w:val="21"/>
          <w:szCs w:val="21"/>
          <w:u w:val="single"/>
          <w:lang w:eastAsia="hr-HR"/>
        </w:rPr>
        <w:t xml:space="preserve">provedba će detaljnije biti propisana Uredbom Vlade RH čije se donošenje očekuje </w:t>
      </w:r>
    </w:p>
    <w:p w:rsidR="002D1CB7" w:rsidRDefault="002D1CB7"/>
    <w:sectPr w:rsidR="002D1C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2A8"/>
    <w:multiLevelType w:val="multilevel"/>
    <w:tmpl w:val="ECFC3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63DC8"/>
    <w:multiLevelType w:val="multilevel"/>
    <w:tmpl w:val="BC6C0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5569B7"/>
    <w:multiLevelType w:val="multilevel"/>
    <w:tmpl w:val="CA70E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CD6E62"/>
    <w:multiLevelType w:val="multilevel"/>
    <w:tmpl w:val="D210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1E353B"/>
    <w:multiLevelType w:val="multilevel"/>
    <w:tmpl w:val="9BF6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677CA6"/>
    <w:multiLevelType w:val="multilevel"/>
    <w:tmpl w:val="9BFC7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49"/>
    <w:rsid w:val="00160FD3"/>
    <w:rsid w:val="002D1CB7"/>
    <w:rsid w:val="007A5049"/>
    <w:rsid w:val="00C903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107145">
      <w:bodyDiv w:val="1"/>
      <w:marLeft w:val="0"/>
      <w:marRight w:val="0"/>
      <w:marTop w:val="0"/>
      <w:marBottom w:val="0"/>
      <w:divBdr>
        <w:top w:val="none" w:sz="0" w:space="0" w:color="auto"/>
        <w:left w:val="none" w:sz="0" w:space="0" w:color="auto"/>
        <w:bottom w:val="none" w:sz="0" w:space="0" w:color="auto"/>
        <w:right w:val="none" w:sz="0" w:space="0" w:color="auto"/>
      </w:divBdr>
      <w:divsChild>
        <w:div w:id="964241048">
          <w:marLeft w:val="0"/>
          <w:marRight w:val="0"/>
          <w:marTop w:val="0"/>
          <w:marBottom w:val="0"/>
          <w:divBdr>
            <w:top w:val="none" w:sz="0" w:space="0" w:color="auto"/>
            <w:left w:val="none" w:sz="0" w:space="0" w:color="auto"/>
            <w:bottom w:val="none" w:sz="0" w:space="0" w:color="auto"/>
            <w:right w:val="none" w:sz="0" w:space="0" w:color="auto"/>
          </w:divBdr>
          <w:divsChild>
            <w:div w:id="923034292">
              <w:marLeft w:val="300"/>
              <w:marRight w:val="0"/>
              <w:marTop w:val="150"/>
              <w:marBottom w:val="0"/>
              <w:divBdr>
                <w:top w:val="none" w:sz="0" w:space="0" w:color="auto"/>
                <w:left w:val="none" w:sz="0" w:space="0" w:color="auto"/>
                <w:bottom w:val="none" w:sz="0" w:space="0" w:color="auto"/>
                <w:right w:val="none" w:sz="0" w:space="0" w:color="auto"/>
              </w:divBdr>
              <w:divsChild>
                <w:div w:id="1495799564">
                  <w:marLeft w:val="0"/>
                  <w:marRight w:val="0"/>
                  <w:marTop w:val="0"/>
                  <w:marBottom w:val="150"/>
                  <w:divBdr>
                    <w:top w:val="none" w:sz="0" w:space="0" w:color="auto"/>
                    <w:left w:val="none" w:sz="0" w:space="0" w:color="auto"/>
                    <w:bottom w:val="none" w:sz="0" w:space="0" w:color="auto"/>
                    <w:right w:val="none" w:sz="0" w:space="0" w:color="auto"/>
                  </w:divBdr>
                  <w:divsChild>
                    <w:div w:id="630522068">
                      <w:marLeft w:val="0"/>
                      <w:marRight w:val="0"/>
                      <w:marTop w:val="0"/>
                      <w:marBottom w:val="0"/>
                      <w:divBdr>
                        <w:top w:val="none" w:sz="0" w:space="0" w:color="auto"/>
                        <w:left w:val="none" w:sz="0" w:space="0" w:color="auto"/>
                        <w:bottom w:val="none" w:sz="0" w:space="0" w:color="auto"/>
                        <w:right w:val="none" w:sz="0" w:space="0" w:color="auto"/>
                      </w:divBdr>
                      <w:divsChild>
                        <w:div w:id="1060246720">
                          <w:marLeft w:val="0"/>
                          <w:marRight w:val="0"/>
                          <w:marTop w:val="0"/>
                          <w:marBottom w:val="0"/>
                          <w:divBdr>
                            <w:top w:val="none" w:sz="0" w:space="0" w:color="auto"/>
                            <w:left w:val="none" w:sz="0" w:space="0" w:color="auto"/>
                            <w:bottom w:val="none" w:sz="0" w:space="0" w:color="auto"/>
                            <w:right w:val="none" w:sz="0" w:space="0" w:color="auto"/>
                          </w:divBdr>
                          <w:divsChild>
                            <w:div w:id="319777117">
                              <w:marLeft w:val="0"/>
                              <w:marRight w:val="0"/>
                              <w:marTop w:val="0"/>
                              <w:marBottom w:val="0"/>
                              <w:divBdr>
                                <w:top w:val="none" w:sz="0" w:space="0" w:color="auto"/>
                                <w:left w:val="none" w:sz="0" w:space="0" w:color="auto"/>
                                <w:bottom w:val="none" w:sz="0" w:space="0" w:color="auto"/>
                                <w:right w:val="none" w:sz="0" w:space="0" w:color="auto"/>
                              </w:divBdr>
                              <w:divsChild>
                                <w:div w:id="66349220">
                                  <w:marLeft w:val="0"/>
                                  <w:marRight w:val="0"/>
                                  <w:marTop w:val="0"/>
                                  <w:marBottom w:val="0"/>
                                  <w:divBdr>
                                    <w:top w:val="none" w:sz="0" w:space="0" w:color="auto"/>
                                    <w:left w:val="none" w:sz="0" w:space="0" w:color="auto"/>
                                    <w:bottom w:val="none" w:sz="0" w:space="0" w:color="auto"/>
                                    <w:right w:val="none" w:sz="0" w:space="0" w:color="auto"/>
                                  </w:divBdr>
                                  <w:divsChild>
                                    <w:div w:id="533036187">
                                      <w:marLeft w:val="0"/>
                                      <w:marRight w:val="0"/>
                                      <w:marTop w:val="0"/>
                                      <w:marBottom w:val="0"/>
                                      <w:divBdr>
                                        <w:top w:val="none" w:sz="0" w:space="0" w:color="auto"/>
                                        <w:left w:val="none" w:sz="0" w:space="0" w:color="auto"/>
                                        <w:bottom w:val="none" w:sz="0" w:space="0" w:color="auto"/>
                                        <w:right w:val="none" w:sz="0" w:space="0" w:color="auto"/>
                                      </w:divBdr>
                                      <w:divsChild>
                                        <w:div w:id="832645240">
                                          <w:marLeft w:val="0"/>
                                          <w:marRight w:val="0"/>
                                          <w:marTop w:val="0"/>
                                          <w:marBottom w:val="0"/>
                                          <w:divBdr>
                                            <w:top w:val="none" w:sz="0" w:space="0" w:color="auto"/>
                                            <w:left w:val="none" w:sz="0" w:space="0" w:color="auto"/>
                                            <w:bottom w:val="none" w:sz="0" w:space="0" w:color="auto"/>
                                            <w:right w:val="none" w:sz="0" w:space="0" w:color="auto"/>
                                          </w:divBdr>
                                          <w:divsChild>
                                            <w:div w:id="777720411">
                                              <w:marLeft w:val="0"/>
                                              <w:marRight w:val="0"/>
                                              <w:marTop w:val="240"/>
                                              <w:marBottom w:val="0"/>
                                              <w:divBdr>
                                                <w:top w:val="none" w:sz="0" w:space="0" w:color="auto"/>
                                                <w:left w:val="none" w:sz="0" w:space="0" w:color="auto"/>
                                                <w:bottom w:val="none" w:sz="0" w:space="0" w:color="auto"/>
                                                <w:right w:val="none" w:sz="0" w:space="0" w:color="auto"/>
                                              </w:divBdr>
                                              <w:divsChild>
                                                <w:div w:id="418644600">
                                                  <w:marLeft w:val="0"/>
                                                  <w:marRight w:val="0"/>
                                                  <w:marTop w:val="0"/>
                                                  <w:marBottom w:val="0"/>
                                                  <w:divBdr>
                                                    <w:top w:val="none" w:sz="0" w:space="0" w:color="auto"/>
                                                    <w:left w:val="none" w:sz="0" w:space="0" w:color="auto"/>
                                                    <w:bottom w:val="none" w:sz="0" w:space="0" w:color="auto"/>
                                                    <w:right w:val="none" w:sz="0" w:space="0" w:color="auto"/>
                                                  </w:divBdr>
                                                  <w:divsChild>
                                                    <w:div w:id="1427992491">
                                                      <w:marLeft w:val="0"/>
                                                      <w:marRight w:val="0"/>
                                                      <w:marTop w:val="225"/>
                                                      <w:marBottom w:val="225"/>
                                                      <w:divBdr>
                                                        <w:top w:val="none" w:sz="0" w:space="0" w:color="auto"/>
                                                        <w:left w:val="none" w:sz="0" w:space="0" w:color="auto"/>
                                                        <w:bottom w:val="none" w:sz="0" w:space="0" w:color="auto"/>
                                                        <w:right w:val="none" w:sz="0" w:space="0" w:color="auto"/>
                                                      </w:divBdr>
                                                      <w:divsChild>
                                                        <w:div w:id="1140466047">
                                                          <w:marLeft w:val="0"/>
                                                          <w:marRight w:val="0"/>
                                                          <w:marTop w:val="0"/>
                                                          <w:marBottom w:val="0"/>
                                                          <w:divBdr>
                                                            <w:top w:val="single" w:sz="6" w:space="0" w:color="C2C2C2"/>
                                                            <w:left w:val="single" w:sz="6" w:space="0" w:color="C2C2C2"/>
                                                            <w:bottom w:val="single" w:sz="6" w:space="0" w:color="C2C2C2"/>
                                                            <w:right w:val="single" w:sz="6" w:space="0" w:color="C2C2C2"/>
                                                          </w:divBdr>
                                                        </w:div>
                                                        <w:div w:id="389497337">
                                                          <w:marLeft w:val="0"/>
                                                          <w:marRight w:val="0"/>
                                                          <w:marTop w:val="0"/>
                                                          <w:marBottom w:val="75"/>
                                                          <w:divBdr>
                                                            <w:top w:val="none" w:sz="0" w:space="0" w:color="auto"/>
                                                            <w:left w:val="none" w:sz="0" w:space="0" w:color="auto"/>
                                                            <w:bottom w:val="none" w:sz="0" w:space="0" w:color="auto"/>
                                                            <w:right w:val="none" w:sz="0" w:space="0" w:color="auto"/>
                                                          </w:divBdr>
                                                        </w:div>
                                                        <w:div w:id="2098136685">
                                                          <w:marLeft w:val="0"/>
                                                          <w:marRight w:val="0"/>
                                                          <w:marTop w:val="0"/>
                                                          <w:marBottom w:val="0"/>
                                                          <w:divBdr>
                                                            <w:top w:val="single" w:sz="6" w:space="0" w:color="C2C2C2"/>
                                                            <w:left w:val="single" w:sz="6" w:space="0" w:color="C2C2C2"/>
                                                            <w:bottom w:val="single" w:sz="6" w:space="0" w:color="C2C2C2"/>
                                                            <w:right w:val="single" w:sz="6" w:space="0" w:color="C2C2C2"/>
                                                          </w:divBdr>
                                                        </w:div>
                                                        <w:div w:id="495146595">
                                                          <w:marLeft w:val="0"/>
                                                          <w:marRight w:val="0"/>
                                                          <w:marTop w:val="0"/>
                                                          <w:marBottom w:val="75"/>
                                                          <w:divBdr>
                                                            <w:top w:val="none" w:sz="0" w:space="0" w:color="auto"/>
                                                            <w:left w:val="none" w:sz="0" w:space="0" w:color="auto"/>
                                                            <w:bottom w:val="none" w:sz="0" w:space="0" w:color="auto"/>
                                                            <w:right w:val="none" w:sz="0" w:space="0" w:color="auto"/>
                                                          </w:divBdr>
                                                        </w:div>
                                                        <w:div w:id="800152332">
                                                          <w:marLeft w:val="0"/>
                                                          <w:marRight w:val="0"/>
                                                          <w:marTop w:val="0"/>
                                                          <w:marBottom w:val="0"/>
                                                          <w:divBdr>
                                                            <w:top w:val="single" w:sz="6" w:space="0" w:color="C2C2C2"/>
                                                            <w:left w:val="single" w:sz="6" w:space="0" w:color="C2C2C2"/>
                                                            <w:bottom w:val="single" w:sz="6" w:space="0" w:color="C2C2C2"/>
                                                            <w:right w:val="single" w:sz="6" w:space="0" w:color="C2C2C2"/>
                                                          </w:divBdr>
                                                        </w:div>
                                                        <w:div w:id="2069721268">
                                                          <w:marLeft w:val="0"/>
                                                          <w:marRight w:val="0"/>
                                                          <w:marTop w:val="0"/>
                                                          <w:marBottom w:val="75"/>
                                                          <w:divBdr>
                                                            <w:top w:val="none" w:sz="0" w:space="0" w:color="auto"/>
                                                            <w:left w:val="none" w:sz="0" w:space="0" w:color="auto"/>
                                                            <w:bottom w:val="none" w:sz="0" w:space="0" w:color="auto"/>
                                                            <w:right w:val="none" w:sz="0" w:space="0" w:color="auto"/>
                                                          </w:divBdr>
                                                        </w:div>
                                                        <w:div w:id="556473015">
                                                          <w:marLeft w:val="0"/>
                                                          <w:marRight w:val="0"/>
                                                          <w:marTop w:val="0"/>
                                                          <w:marBottom w:val="0"/>
                                                          <w:divBdr>
                                                            <w:top w:val="single" w:sz="6" w:space="0" w:color="C2C2C2"/>
                                                            <w:left w:val="single" w:sz="6" w:space="0" w:color="C2C2C2"/>
                                                            <w:bottom w:val="single" w:sz="6" w:space="0" w:color="C2C2C2"/>
                                                            <w:right w:val="single" w:sz="6" w:space="0" w:color="C2C2C2"/>
                                                          </w:divBdr>
                                                        </w:div>
                                                        <w:div w:id="13388450">
                                                          <w:marLeft w:val="0"/>
                                                          <w:marRight w:val="0"/>
                                                          <w:marTop w:val="0"/>
                                                          <w:marBottom w:val="75"/>
                                                          <w:divBdr>
                                                            <w:top w:val="none" w:sz="0" w:space="0" w:color="auto"/>
                                                            <w:left w:val="none" w:sz="0" w:space="0" w:color="auto"/>
                                                            <w:bottom w:val="none" w:sz="0" w:space="0" w:color="auto"/>
                                                            <w:right w:val="none" w:sz="0" w:space="0" w:color="auto"/>
                                                          </w:divBdr>
                                                        </w:div>
                                                        <w:div w:id="159008130">
                                                          <w:marLeft w:val="0"/>
                                                          <w:marRight w:val="0"/>
                                                          <w:marTop w:val="0"/>
                                                          <w:marBottom w:val="0"/>
                                                          <w:divBdr>
                                                            <w:top w:val="single" w:sz="6" w:space="0" w:color="C2C2C2"/>
                                                            <w:left w:val="single" w:sz="6" w:space="0" w:color="C2C2C2"/>
                                                            <w:bottom w:val="single" w:sz="6" w:space="0" w:color="C2C2C2"/>
                                                            <w:right w:val="single" w:sz="6" w:space="0" w:color="C2C2C2"/>
                                                          </w:divBdr>
                                                        </w:div>
                                                        <w:div w:id="881552919">
                                                          <w:marLeft w:val="0"/>
                                                          <w:marRight w:val="0"/>
                                                          <w:marTop w:val="0"/>
                                                          <w:marBottom w:val="75"/>
                                                          <w:divBdr>
                                                            <w:top w:val="none" w:sz="0" w:space="0" w:color="auto"/>
                                                            <w:left w:val="none" w:sz="0" w:space="0" w:color="auto"/>
                                                            <w:bottom w:val="none" w:sz="0" w:space="0" w:color="auto"/>
                                                            <w:right w:val="none" w:sz="0" w:space="0" w:color="auto"/>
                                                          </w:divBdr>
                                                        </w:div>
                                                        <w:div w:id="1258832469">
                                                          <w:marLeft w:val="0"/>
                                                          <w:marRight w:val="0"/>
                                                          <w:marTop w:val="0"/>
                                                          <w:marBottom w:val="0"/>
                                                          <w:divBdr>
                                                            <w:top w:val="single" w:sz="6" w:space="0" w:color="C2C2C2"/>
                                                            <w:left w:val="single" w:sz="6" w:space="0" w:color="C2C2C2"/>
                                                            <w:bottom w:val="single" w:sz="6" w:space="0" w:color="C2C2C2"/>
                                                            <w:right w:val="single" w:sz="6" w:space="0" w:color="C2C2C2"/>
                                                          </w:divBdr>
                                                        </w:div>
                                                        <w:div w:id="1129545660">
                                                          <w:marLeft w:val="0"/>
                                                          <w:marRight w:val="0"/>
                                                          <w:marTop w:val="0"/>
                                                          <w:marBottom w:val="75"/>
                                                          <w:divBdr>
                                                            <w:top w:val="none" w:sz="0" w:space="0" w:color="auto"/>
                                                            <w:left w:val="none" w:sz="0" w:space="0" w:color="auto"/>
                                                            <w:bottom w:val="none" w:sz="0" w:space="0" w:color="auto"/>
                                                            <w:right w:val="none" w:sz="0" w:space="0" w:color="auto"/>
                                                          </w:divBdr>
                                                        </w:div>
                                                        <w:div w:id="682442499">
                                                          <w:marLeft w:val="0"/>
                                                          <w:marRight w:val="0"/>
                                                          <w:marTop w:val="0"/>
                                                          <w:marBottom w:val="0"/>
                                                          <w:divBdr>
                                                            <w:top w:val="single" w:sz="6" w:space="0" w:color="C2C2C2"/>
                                                            <w:left w:val="single" w:sz="6" w:space="0" w:color="C2C2C2"/>
                                                            <w:bottom w:val="single" w:sz="6" w:space="0" w:color="C2C2C2"/>
                                                            <w:right w:val="single" w:sz="6" w:space="0" w:color="C2C2C2"/>
                                                          </w:divBdr>
                                                        </w:div>
                                                        <w:div w:id="17511220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2440</Words>
  <Characters>13908</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2020-04-14T13:34:00Z</dcterms:created>
  <dcterms:modified xsi:type="dcterms:W3CDTF">2020-04-14T13:34:00Z</dcterms:modified>
</cp:coreProperties>
</file>